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062357B" w:rsidR="00EE0733" w:rsidRDefault="00EE0733" w:rsidP="00213E87">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D250E">
        <w:rPr>
          <w:rFonts w:cs="Arial"/>
          <w:noProof w:val="0"/>
          <w:sz w:val="24"/>
          <w:szCs w:val="24"/>
        </w:rPr>
        <w:t>4</w:t>
      </w:r>
      <w:r>
        <w:rPr>
          <w:rFonts w:cs="Arial"/>
          <w:bCs/>
          <w:noProof w:val="0"/>
          <w:sz w:val="24"/>
        </w:rPr>
        <w:tab/>
      </w:r>
      <w:r w:rsidR="00213E87" w:rsidRPr="00213E87">
        <w:rPr>
          <w:rFonts w:cs="Arial"/>
          <w:bCs/>
          <w:noProof w:val="0"/>
          <w:sz w:val="24"/>
        </w:rPr>
        <w:t>R3-243432</w:t>
      </w:r>
      <w:r w:rsidR="00A10D44">
        <w:rPr>
          <w:rFonts w:cs="Arial"/>
          <w:bCs/>
          <w:noProof w:val="0"/>
          <w:sz w:val="24"/>
        </w:rPr>
        <w:t xml:space="preserve"> </w:t>
      </w:r>
    </w:p>
    <w:p w14:paraId="33EDC931" w14:textId="7D766141" w:rsidR="00EE0733" w:rsidRDefault="00BD250E" w:rsidP="002A37C8">
      <w:pPr>
        <w:pStyle w:val="CRCoverPage"/>
        <w:rPr>
          <w:b/>
          <w:noProof/>
          <w:sz w:val="24"/>
        </w:rPr>
      </w:pPr>
      <w:bookmarkStart w:id="2" w:name="_Hlk19781143"/>
      <w:r w:rsidRPr="00BD250E">
        <w:rPr>
          <w:b/>
          <w:noProof/>
          <w:sz w:val="24"/>
        </w:rPr>
        <w:t>Fukuoka</w:t>
      </w:r>
      <w:r w:rsidR="006F2026">
        <w:rPr>
          <w:b/>
          <w:noProof/>
          <w:sz w:val="24"/>
        </w:rPr>
        <w:t xml:space="preserve">, </w:t>
      </w:r>
      <w:r>
        <w:rPr>
          <w:b/>
          <w:noProof/>
          <w:sz w:val="24"/>
        </w:rPr>
        <w:t>Japan</w:t>
      </w:r>
      <w:r w:rsidR="006F2026">
        <w:rPr>
          <w:b/>
          <w:noProof/>
          <w:sz w:val="24"/>
        </w:rPr>
        <w:t xml:space="preserve">, </w:t>
      </w:r>
      <w:r>
        <w:rPr>
          <w:b/>
          <w:noProof/>
          <w:sz w:val="24"/>
        </w:rPr>
        <w:t>20</w:t>
      </w:r>
      <w:r w:rsidR="006F2026" w:rsidRPr="006F2026">
        <w:rPr>
          <w:b/>
          <w:noProof/>
          <w:sz w:val="24"/>
          <w:vertAlign w:val="superscript"/>
        </w:rPr>
        <w:t>th</w:t>
      </w:r>
      <w:r w:rsidR="006F2026">
        <w:rPr>
          <w:b/>
          <w:noProof/>
          <w:sz w:val="24"/>
        </w:rPr>
        <w:t xml:space="preserve"> – </w:t>
      </w:r>
      <w:r>
        <w:rPr>
          <w:b/>
          <w:noProof/>
          <w:sz w:val="24"/>
        </w:rPr>
        <w:t>2</w:t>
      </w:r>
      <w:r w:rsidR="006B763A">
        <w:rPr>
          <w:b/>
          <w:noProof/>
          <w:sz w:val="24"/>
        </w:rPr>
        <w:t>4</w:t>
      </w:r>
      <w:r w:rsidR="006F2026" w:rsidRPr="006F2026">
        <w:rPr>
          <w:b/>
          <w:noProof/>
          <w:sz w:val="24"/>
          <w:vertAlign w:val="superscript"/>
        </w:rPr>
        <w:t>th</w:t>
      </w:r>
      <w:r>
        <w:rPr>
          <w:b/>
          <w:noProof/>
          <w:sz w:val="24"/>
        </w:rPr>
        <w:t xml:space="preserve">  May</w:t>
      </w:r>
      <w:r w:rsidR="00533072" w:rsidRPr="00533072">
        <w:rPr>
          <w:b/>
          <w:noProof/>
          <w:sz w:val="24"/>
        </w:rPr>
        <w:t>, 202</w:t>
      </w:r>
      <w:r w:rsidR="006F2026">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1703601B" w14:textId="406DB2D1"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6F2026">
        <w:rPr>
          <w:lang w:eastAsia="zh-CN"/>
        </w:rPr>
        <w:t>3</w:t>
      </w:r>
    </w:p>
    <w:p w14:paraId="778AB5AF" w14:textId="22F42BF2" w:rsidR="005F436C" w:rsidRDefault="005F436C" w:rsidP="005F436C">
      <w:pPr>
        <w:pStyle w:val="a"/>
        <w:rPr>
          <w:lang w:eastAsia="ja-JP"/>
        </w:rPr>
      </w:pPr>
      <w:r>
        <w:t>Source:</w:t>
      </w:r>
      <w:r>
        <w:tab/>
      </w:r>
      <w:r w:rsidR="006137D5">
        <w:t>Huawei</w:t>
      </w:r>
    </w:p>
    <w:p w14:paraId="1F68FE86" w14:textId="3AC2A3C7" w:rsidR="005F436C" w:rsidRPr="00B50379" w:rsidRDefault="005F436C" w:rsidP="009A1081">
      <w:pPr>
        <w:pStyle w:val="a"/>
        <w:ind w:left="1985" w:hanging="1985"/>
        <w:rPr>
          <w:lang w:eastAsia="ja-JP"/>
        </w:rPr>
      </w:pPr>
      <w:r>
        <w:t>T</w:t>
      </w:r>
      <w:r w:rsidRPr="00B50379">
        <w:t>itle:</w:t>
      </w:r>
      <w:r w:rsidRPr="00B50379">
        <w:tab/>
      </w:r>
      <w:r w:rsidR="00EF25F5">
        <w:t>S</w:t>
      </w:r>
      <w:r w:rsidR="00BF0890" w:rsidRPr="00BF0890">
        <w:t xml:space="preserve">upport of </w:t>
      </w:r>
      <w:r w:rsidR="006F2026">
        <w:t>regenerative payload</w:t>
      </w:r>
      <w:r w:rsidR="00622DDE">
        <w:t xml:space="preserve"> (including LS response</w:t>
      </w:r>
      <w:r w:rsidR="002F5806">
        <w:t>s</w:t>
      </w:r>
      <w:r w:rsidR="00622DDE">
        <w:t>)</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B4ABC57" w14:textId="1BE64B05" w:rsidR="009765C2" w:rsidRPr="008E1448" w:rsidRDefault="009765C2" w:rsidP="009765C2">
      <w:pPr>
        <w:pStyle w:val="Discussion"/>
        <w:rPr>
          <w:rFonts w:ascii="Times New Roman" w:eastAsia="Times New Roman" w:hAnsi="Times New Roman" w:cs="Times New Roman"/>
        </w:rPr>
      </w:pPr>
      <w:r w:rsidRPr="008E1448">
        <w:rPr>
          <w:rFonts w:ascii="Times New Roman" w:eastAsia="Times New Roman" w:hAnsi="Times New Roman" w:cs="Times New Roman"/>
        </w:rPr>
        <w:t xml:space="preserve">At previous RAN3-123bis meeting, the </w:t>
      </w:r>
      <w:r w:rsidR="00376084">
        <w:rPr>
          <w:rFonts w:ascii="Times New Roman" w:eastAsia="Times New Roman" w:hAnsi="Times New Roman" w:cs="Times New Roman"/>
        </w:rPr>
        <w:t xml:space="preserve">regenerative </w:t>
      </w:r>
      <w:r w:rsidRPr="008E1448">
        <w:rPr>
          <w:rFonts w:ascii="Times New Roman" w:eastAsia="Times New Roman" w:hAnsi="Times New Roman" w:cs="Times New Roman"/>
        </w:rPr>
        <w:t xml:space="preserve">architecture </w:t>
      </w:r>
      <w:r w:rsidR="00376084">
        <w:rPr>
          <w:rFonts w:ascii="Times New Roman" w:eastAsia="Times New Roman" w:hAnsi="Times New Roman" w:cs="Times New Roman"/>
        </w:rPr>
        <w:t>was discussed</w:t>
      </w:r>
      <w:r w:rsidRPr="008E1448">
        <w:rPr>
          <w:rFonts w:ascii="Times New Roman" w:eastAsia="Times New Roman" w:hAnsi="Times New Roman" w:cs="Times New Roman"/>
        </w:rPr>
        <w:t>, and the following conclusions</w:t>
      </w:r>
      <w:r w:rsidR="002165A7">
        <w:rPr>
          <w:rFonts w:ascii="Times New Roman" w:eastAsia="Times New Roman" w:hAnsi="Times New Roman" w:cs="Times New Roman"/>
        </w:rPr>
        <w:t xml:space="preserve"> were made</w:t>
      </w:r>
      <w:r w:rsidRPr="008E1448">
        <w:rPr>
          <w:rFonts w:ascii="Times New Roman" w:eastAsia="Times New Roman" w:hAnsi="Times New Roman" w:cs="Times New Roman"/>
        </w:rPr>
        <w:t xml:space="preserve">. </w:t>
      </w:r>
    </w:p>
    <w:p w14:paraId="5D284F70" w14:textId="77777777" w:rsidR="009765C2" w:rsidRPr="008470AA" w:rsidRDefault="009765C2" w:rsidP="009765C2">
      <w:pPr>
        <w:ind w:left="284"/>
        <w:rPr>
          <w:rFonts w:ascii="Calibri" w:hAnsi="Calibri" w:cs="Calibri"/>
          <w:b/>
          <w:bCs/>
          <w:color w:val="FF0000"/>
          <w:sz w:val="18"/>
        </w:rPr>
      </w:pPr>
      <w:r w:rsidRPr="008470AA">
        <w:rPr>
          <w:rFonts w:ascii="Calibri" w:hAnsi="Calibri" w:cs="Calibri"/>
          <w:b/>
          <w:bCs/>
          <w:color w:val="FF0000"/>
          <w:sz w:val="18"/>
        </w:rPr>
        <w:t xml:space="preserve">There is no consensus to discuss new NTN architecture now; wait for </w:t>
      </w:r>
      <w:proofErr w:type="gramStart"/>
      <w:r w:rsidRPr="008470AA">
        <w:rPr>
          <w:rFonts w:ascii="Calibri" w:hAnsi="Calibri" w:cs="Calibri"/>
          <w:b/>
          <w:bCs/>
          <w:color w:val="FF0000"/>
          <w:sz w:val="18"/>
        </w:rPr>
        <w:t>an</w:t>
      </w:r>
      <w:proofErr w:type="gramEnd"/>
      <w:r w:rsidRPr="008470AA">
        <w:rPr>
          <w:rFonts w:ascii="Calibri" w:hAnsi="Calibri" w:cs="Calibri"/>
          <w:b/>
          <w:bCs/>
          <w:color w:val="FF0000"/>
          <w:sz w:val="18"/>
        </w:rPr>
        <w:t xml:space="preserve"> LS from SA2 on this particular issue.</w:t>
      </w:r>
    </w:p>
    <w:p w14:paraId="6E7C62DC" w14:textId="77777777" w:rsidR="009765C2" w:rsidRDefault="009765C2" w:rsidP="009765C2">
      <w:pPr>
        <w:pStyle w:val="Discussion"/>
        <w:ind w:left="284"/>
        <w:rPr>
          <w:rFonts w:eastAsia="Times New Roman"/>
        </w:rPr>
      </w:pPr>
      <w:r w:rsidRPr="008470AA">
        <w:rPr>
          <w:rFonts w:ascii="Calibri" w:hAnsi="Calibri" w:cs="Calibri"/>
          <w:b/>
          <w:bCs/>
          <w:color w:val="FF0000"/>
          <w:sz w:val="18"/>
        </w:rPr>
        <w:t>Technical discussion based on current architecture can be discussed in next meeting.</w:t>
      </w:r>
    </w:p>
    <w:p w14:paraId="4D7BD310" w14:textId="585DCB57" w:rsidR="00FD1DAD" w:rsidRDefault="00904B8F" w:rsidP="006E355A">
      <w:pPr>
        <w:spacing w:before="100" w:beforeAutospacing="1" w:after="100" w:afterAutospacing="1"/>
      </w:pPr>
      <w:r>
        <w:t>In this paper, w</w:t>
      </w:r>
      <w:r w:rsidR="00164159">
        <w:t>e</w:t>
      </w:r>
      <w:r w:rsidR="00597314">
        <w:t xml:space="preserve"> </w:t>
      </w:r>
      <w:r w:rsidR="0054039B">
        <w:t xml:space="preserve">are </w:t>
      </w:r>
      <w:r w:rsidR="00597314">
        <w:t>then</w:t>
      </w:r>
      <w:r w:rsidR="00164159">
        <w:t xml:space="preserve"> </w:t>
      </w:r>
      <w:r w:rsidR="000333B7">
        <w:t xml:space="preserve">continuing </w:t>
      </w:r>
      <w:r w:rsidR="00D3174B">
        <w:t xml:space="preserve">to discuss the NG and </w:t>
      </w:r>
      <w:proofErr w:type="spellStart"/>
      <w:r w:rsidR="00D3174B">
        <w:t>Xn</w:t>
      </w:r>
      <w:proofErr w:type="spellEnd"/>
      <w:r w:rsidR="00D3174B">
        <w:t xml:space="preserve"> impact</w:t>
      </w:r>
      <w:r w:rsidR="004637DC">
        <w:t xml:space="preserve"> under the current NG architecture</w:t>
      </w:r>
      <w:r w:rsidR="00180F85">
        <w:t xml:space="preserve"> with regards to the on-going WI and the </w:t>
      </w:r>
      <w:r w:rsidR="00690FB3">
        <w:t xml:space="preserve">two </w:t>
      </w:r>
      <w:r w:rsidR="00180F85">
        <w:t xml:space="preserve">incoming </w:t>
      </w:r>
      <w:proofErr w:type="spellStart"/>
      <w:r w:rsidR="00180F85">
        <w:t>LS</w:t>
      </w:r>
      <w:r w:rsidR="00690FB3">
        <w:t>es</w:t>
      </w:r>
      <w:proofErr w:type="spellEnd"/>
      <w:r w:rsidR="00180F85">
        <w:t xml:space="preserve"> from SA2</w:t>
      </w:r>
      <w:r w:rsidR="00690FB3">
        <w:t xml:space="preserve">. </w:t>
      </w:r>
    </w:p>
    <w:p w14:paraId="28D9E20E" w14:textId="77777777" w:rsidR="00180F85" w:rsidRDefault="00180F85" w:rsidP="00180F85">
      <w:pPr>
        <w:spacing w:before="100" w:beforeAutospacing="1" w:after="100" w:afterAutospacing="1"/>
      </w:pPr>
      <w:r>
        <w:t xml:space="preserve">For the regenerative payload, SA2-162 meeting sent a LS to ask RAN3 to consider and feedback, as copied as follows in </w:t>
      </w:r>
      <w:r>
        <w:fldChar w:fldCharType="begin"/>
      </w:r>
      <w:r>
        <w:instrText xml:space="preserve"> REF _Ref165366991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8"/>
      </w:tblGrid>
      <w:tr w:rsidR="00180F85" w:rsidRPr="00A65739" w14:paraId="00F6253D" w14:textId="77777777" w:rsidTr="006A513A">
        <w:trPr>
          <w:trHeight w:val="1494"/>
        </w:trPr>
        <w:tc>
          <w:tcPr>
            <w:tcW w:w="9628" w:type="dxa"/>
          </w:tcPr>
          <w:p w14:paraId="49C1EBCE" w14:textId="77777777" w:rsidR="00180F85" w:rsidRPr="00A65739" w:rsidRDefault="00180F85" w:rsidP="006A513A">
            <w:pPr>
              <w:spacing w:after="120"/>
              <w:rPr>
                <w:rFonts w:ascii="Arial" w:hAnsi="Arial" w:cs="Arial"/>
                <w:b/>
                <w:sz w:val="18"/>
                <w:szCs w:val="18"/>
              </w:rPr>
            </w:pPr>
            <w:r w:rsidRPr="00A65739">
              <w:rPr>
                <w:rFonts w:ascii="Arial" w:hAnsi="Arial" w:cs="Arial"/>
                <w:b/>
                <w:sz w:val="18"/>
                <w:szCs w:val="18"/>
              </w:rPr>
              <w:t>1. Overall Description:</w:t>
            </w:r>
          </w:p>
          <w:p w14:paraId="2F802AEF" w14:textId="77777777" w:rsidR="00180F85" w:rsidRPr="00A65739" w:rsidRDefault="00180F85" w:rsidP="006A513A">
            <w:pPr>
              <w:rPr>
                <w:rFonts w:ascii="Arial" w:hAnsi="Arial" w:cs="Arial"/>
                <w:sz w:val="18"/>
                <w:szCs w:val="18"/>
              </w:rPr>
            </w:pPr>
            <w:r w:rsidRPr="00A65739">
              <w:rPr>
                <w:rFonts w:ascii="Arial" w:hAnsi="Arial" w:cs="Arial"/>
                <w:sz w:val="18"/>
                <w:szCs w:val="18"/>
              </w:rPr>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62FBD848" w14:textId="77777777" w:rsidR="00180F85" w:rsidRPr="00A65739" w:rsidRDefault="00180F85" w:rsidP="006A513A">
            <w:pPr>
              <w:pStyle w:val="B1"/>
              <w:numPr>
                <w:ilvl w:val="0"/>
                <w:numId w:val="3"/>
              </w:numPr>
              <w:spacing w:after="0"/>
              <w:jc w:val="both"/>
              <w:rPr>
                <w:rFonts w:ascii="Arial" w:hAnsi="Arial" w:cs="Arial"/>
                <w:sz w:val="18"/>
                <w:szCs w:val="18"/>
              </w:rPr>
            </w:pPr>
            <w:r w:rsidRPr="00A65739">
              <w:rPr>
                <w:rFonts w:ascii="Arial" w:hAnsi="Arial" w:cs="Arial"/>
                <w:sz w:val="18"/>
                <w:szCs w:val="18"/>
              </w:rPr>
              <w:t xml:space="preserve">A procedure to handle the N2 and S1 connections when the </w:t>
            </w:r>
            <w:proofErr w:type="spellStart"/>
            <w:r w:rsidRPr="00A65739">
              <w:rPr>
                <w:rFonts w:ascii="Arial" w:hAnsi="Arial" w:cs="Arial"/>
                <w:sz w:val="18"/>
                <w:szCs w:val="18"/>
              </w:rPr>
              <w:t>eNB</w:t>
            </w:r>
            <w:proofErr w:type="spellEnd"/>
            <w:r w:rsidRPr="00A65739">
              <w:rPr>
                <w:rFonts w:ascii="Arial" w:hAnsi="Arial" w:cs="Arial"/>
                <w:sz w:val="18"/>
                <w:szCs w:val="18"/>
              </w:rPr>
              <w:t>/</w:t>
            </w:r>
            <w:proofErr w:type="spellStart"/>
            <w:r w:rsidRPr="00A65739">
              <w:rPr>
                <w:rFonts w:ascii="Arial" w:hAnsi="Arial" w:cs="Arial"/>
                <w:sz w:val="18"/>
                <w:szCs w:val="18"/>
              </w:rPr>
              <w:t>gNB</w:t>
            </w:r>
            <w:proofErr w:type="spellEnd"/>
            <w:r w:rsidRPr="00A65739">
              <w:rPr>
                <w:rFonts w:ascii="Arial" w:hAnsi="Arial" w:cs="Arial"/>
                <w:sz w:val="18"/>
                <w:szCs w:val="18"/>
              </w:rPr>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72A52A9B" w14:textId="77777777" w:rsidR="00180F85" w:rsidRPr="00A65739" w:rsidRDefault="00180F85" w:rsidP="006A513A">
            <w:pPr>
              <w:pStyle w:val="B1"/>
              <w:numPr>
                <w:ilvl w:val="0"/>
                <w:numId w:val="3"/>
              </w:numPr>
              <w:spacing w:after="0"/>
              <w:jc w:val="both"/>
              <w:rPr>
                <w:rFonts w:ascii="Arial" w:hAnsi="Arial" w:cs="Arial"/>
                <w:sz w:val="18"/>
                <w:szCs w:val="18"/>
              </w:rPr>
            </w:pPr>
            <w:r w:rsidRPr="00A65739">
              <w:rPr>
                <w:rFonts w:ascii="Arial" w:eastAsia="DengXian" w:hAnsi="Arial" w:cs="Arial"/>
                <w:sz w:val="18"/>
                <w:szCs w:val="18"/>
                <w:lang w:eastAsia="zh-CN"/>
              </w:rPr>
              <w:t xml:space="preserve">If </w:t>
            </w:r>
            <w:r w:rsidRPr="00A65739">
              <w:rPr>
                <w:rFonts w:ascii="Arial" w:hAnsi="Arial" w:cs="Arial"/>
                <w:sz w:val="18"/>
                <w:szCs w:val="18"/>
              </w:rPr>
              <w:t xml:space="preserve">the </w:t>
            </w:r>
            <w:proofErr w:type="spellStart"/>
            <w:r w:rsidRPr="00A65739">
              <w:rPr>
                <w:rFonts w:ascii="Arial" w:hAnsi="Arial" w:cs="Arial"/>
                <w:sz w:val="18"/>
                <w:szCs w:val="18"/>
              </w:rPr>
              <w:t>eNB</w:t>
            </w:r>
            <w:proofErr w:type="spellEnd"/>
            <w:r w:rsidRPr="00A65739">
              <w:rPr>
                <w:rFonts w:ascii="Arial" w:hAnsi="Arial" w:cs="Arial"/>
                <w:sz w:val="18"/>
                <w:szCs w:val="18"/>
              </w:rPr>
              <w:t>/</w:t>
            </w:r>
            <w:proofErr w:type="spellStart"/>
            <w:r w:rsidRPr="00A65739">
              <w:rPr>
                <w:rFonts w:ascii="Arial" w:hAnsi="Arial" w:cs="Arial"/>
                <w:sz w:val="18"/>
                <w:szCs w:val="18"/>
              </w:rPr>
              <w:t>gNB</w:t>
            </w:r>
            <w:proofErr w:type="spellEnd"/>
            <w:r w:rsidRPr="00A65739">
              <w:rPr>
                <w:rFonts w:ascii="Arial" w:hAnsi="Arial" w:cs="Arial"/>
                <w:sz w:val="18"/>
                <w:szCs w:val="18"/>
              </w:rPr>
              <w:t xml:space="preserve"> IP address changes</w:t>
            </w:r>
            <w:r w:rsidRPr="00A65739">
              <w:rPr>
                <w:rFonts w:ascii="Arial" w:eastAsia="DengXian" w:hAnsi="Arial" w:cs="Arial"/>
                <w:sz w:val="18"/>
                <w:szCs w:val="18"/>
                <w:lang w:eastAsia="zh-CN"/>
              </w:rPr>
              <w:t xml:space="preserve"> due to soft feeder link switch, SA2 assumes that this case can be supported using the existing procedures.</w:t>
            </w:r>
          </w:p>
          <w:p w14:paraId="45605E17" w14:textId="77777777" w:rsidR="00180F85" w:rsidRPr="00A65739" w:rsidRDefault="00180F85" w:rsidP="006A513A">
            <w:pPr>
              <w:pStyle w:val="B1"/>
              <w:numPr>
                <w:ilvl w:val="0"/>
                <w:numId w:val="3"/>
              </w:numPr>
              <w:spacing w:after="0"/>
              <w:jc w:val="both"/>
              <w:rPr>
                <w:rFonts w:ascii="Arial" w:hAnsi="Arial" w:cs="Arial"/>
                <w:sz w:val="18"/>
                <w:szCs w:val="18"/>
              </w:rPr>
            </w:pPr>
            <w:r w:rsidRPr="00A65739">
              <w:rPr>
                <w:rFonts w:ascii="Arial" w:hAnsi="Arial" w:cs="Arial"/>
                <w:sz w:val="18"/>
                <w:szCs w:val="18"/>
              </w:rPr>
              <w:t>SA2 assumes that AMF/MME can treat the Mapped Cell ID as per rel-17</w:t>
            </w:r>
            <w:r w:rsidRPr="00A65739">
              <w:rPr>
                <w:rFonts w:ascii="Arial" w:hAnsi="Arial" w:cs="Arial"/>
                <w:sz w:val="18"/>
                <w:szCs w:val="18"/>
                <w:lang w:eastAsia="zh-CN"/>
              </w:rPr>
              <w:t>.</w:t>
            </w:r>
          </w:p>
          <w:p w14:paraId="1D0673D8" w14:textId="77777777" w:rsidR="00180F85" w:rsidRPr="00A65739" w:rsidRDefault="00180F85" w:rsidP="006A513A">
            <w:pPr>
              <w:pStyle w:val="Header"/>
              <w:rPr>
                <w:rFonts w:cs="Arial"/>
                <w:szCs w:val="18"/>
              </w:rPr>
            </w:pPr>
          </w:p>
          <w:p w14:paraId="1B96F6FE" w14:textId="77777777" w:rsidR="00180F85" w:rsidRPr="00A65739" w:rsidRDefault="00180F85" w:rsidP="006A513A">
            <w:pPr>
              <w:spacing w:after="120"/>
              <w:rPr>
                <w:rFonts w:ascii="Arial" w:hAnsi="Arial" w:cs="Arial"/>
                <w:b/>
                <w:sz w:val="18"/>
                <w:szCs w:val="18"/>
              </w:rPr>
            </w:pPr>
            <w:r w:rsidRPr="00A65739">
              <w:rPr>
                <w:rFonts w:ascii="Arial" w:hAnsi="Arial" w:cs="Arial"/>
                <w:b/>
                <w:sz w:val="18"/>
                <w:szCs w:val="18"/>
              </w:rPr>
              <w:t>2. Actions:</w:t>
            </w:r>
          </w:p>
          <w:p w14:paraId="098E39BB" w14:textId="77777777" w:rsidR="00180F85" w:rsidRPr="00A65739" w:rsidRDefault="00180F85" w:rsidP="006A513A">
            <w:pPr>
              <w:spacing w:after="120"/>
              <w:ind w:left="1985" w:hanging="1985"/>
              <w:rPr>
                <w:rFonts w:ascii="Arial" w:hAnsi="Arial" w:cs="Arial"/>
                <w:b/>
                <w:sz w:val="18"/>
                <w:szCs w:val="18"/>
              </w:rPr>
            </w:pPr>
            <w:r w:rsidRPr="00A65739">
              <w:rPr>
                <w:rFonts w:ascii="Arial" w:hAnsi="Arial" w:cs="Arial"/>
                <w:b/>
                <w:sz w:val="18"/>
                <w:szCs w:val="18"/>
              </w:rPr>
              <w:t>To RAN3:</w:t>
            </w:r>
          </w:p>
          <w:p w14:paraId="30496B0A" w14:textId="77777777" w:rsidR="00180F85" w:rsidRPr="00A65739" w:rsidRDefault="00180F85" w:rsidP="006A513A">
            <w:pPr>
              <w:spacing w:after="120"/>
              <w:ind w:left="993" w:hanging="993"/>
              <w:rPr>
                <w:rFonts w:ascii="Arial" w:hAnsi="Arial" w:cs="Arial"/>
                <w:sz w:val="18"/>
                <w:szCs w:val="18"/>
              </w:rPr>
            </w:pPr>
            <w:r w:rsidRPr="00A65739">
              <w:rPr>
                <w:rFonts w:ascii="Arial" w:hAnsi="Arial" w:cs="Arial"/>
                <w:b/>
                <w:sz w:val="18"/>
                <w:szCs w:val="18"/>
              </w:rPr>
              <w:t xml:space="preserve">ACTION: </w:t>
            </w:r>
            <w:r w:rsidRPr="00A65739">
              <w:rPr>
                <w:rFonts w:ascii="Arial" w:hAnsi="Arial" w:cs="Arial"/>
                <w:b/>
                <w:sz w:val="18"/>
                <w:szCs w:val="18"/>
              </w:rPr>
              <w:tab/>
            </w:r>
            <w:r w:rsidRPr="00A65739">
              <w:rPr>
                <w:rFonts w:ascii="Arial" w:eastAsia="DengXian" w:hAnsi="Arial" w:cs="Arial"/>
                <w:sz w:val="18"/>
                <w:szCs w:val="18"/>
                <w:lang w:eastAsia="zh-CN"/>
              </w:rPr>
              <w:t>SA2 kindly asks RAN3 to consider the above and provide feedback</w:t>
            </w:r>
            <w:r w:rsidRPr="00A65739">
              <w:rPr>
                <w:rFonts w:ascii="Arial" w:hAnsi="Arial" w:cs="Arial"/>
                <w:sz w:val="18"/>
                <w:szCs w:val="18"/>
              </w:rPr>
              <w:t>.</w:t>
            </w:r>
          </w:p>
          <w:p w14:paraId="0B9C29A4" w14:textId="77777777" w:rsidR="00180F85" w:rsidRPr="00A65739" w:rsidRDefault="00180F85" w:rsidP="006A513A">
            <w:pPr>
              <w:pStyle w:val="ListParagraph"/>
              <w:numPr>
                <w:ilvl w:val="0"/>
                <w:numId w:val="4"/>
              </w:numPr>
              <w:overflowPunct w:val="0"/>
              <w:autoSpaceDE w:val="0"/>
              <w:autoSpaceDN w:val="0"/>
              <w:adjustRightInd w:val="0"/>
              <w:spacing w:after="0" w:line="276" w:lineRule="auto"/>
              <w:textAlignment w:val="baseline"/>
              <w:rPr>
                <w:rFonts w:ascii="Arial" w:eastAsia="Calibri" w:hAnsi="Arial" w:cs="Arial"/>
                <w:sz w:val="18"/>
                <w:szCs w:val="18"/>
                <w:lang w:eastAsia="zh-CN"/>
              </w:rPr>
            </w:pPr>
          </w:p>
        </w:tc>
      </w:tr>
    </w:tbl>
    <w:p w14:paraId="0518F0C8" w14:textId="77777777" w:rsidR="00180F85" w:rsidRDefault="00180F85" w:rsidP="006E355A">
      <w:pPr>
        <w:spacing w:before="100" w:beforeAutospacing="1" w:after="100" w:afterAutospacing="1"/>
      </w:pPr>
    </w:p>
    <w:p w14:paraId="6322EE27" w14:textId="5EBC965B" w:rsidR="00FD1DAD" w:rsidRDefault="00180F85" w:rsidP="006E355A">
      <w:pPr>
        <w:spacing w:before="100" w:beforeAutospacing="1" w:after="100" w:afterAutospacing="1"/>
      </w:pPr>
      <w:r>
        <w:t>T</w:t>
      </w:r>
      <w:r w:rsidR="00FD1DAD">
        <w:t xml:space="preserve">his contribution </w:t>
      </w:r>
      <w:r>
        <w:t>provide</w:t>
      </w:r>
      <w:r w:rsidR="00786C94">
        <w:t xml:space="preserve">s the liaison </w:t>
      </w:r>
      <w:r>
        <w:t>response</w:t>
      </w:r>
      <w:r w:rsidR="00786C94">
        <w:t>s</w:t>
      </w:r>
      <w:r>
        <w:t xml:space="preserve"> in Annex</w:t>
      </w:r>
      <w:r w:rsidR="009156E8">
        <w:t xml:space="preserve"> A and B</w:t>
      </w:r>
      <w:r w:rsidR="002122E9">
        <w:t>:</w:t>
      </w:r>
    </w:p>
    <w:p w14:paraId="6B53284B" w14:textId="31EAE9B7" w:rsidR="002122E9" w:rsidRDefault="002122E9" w:rsidP="002122E9">
      <w:pPr>
        <w:pStyle w:val="ListParagraph"/>
        <w:numPr>
          <w:ilvl w:val="0"/>
          <w:numId w:val="4"/>
        </w:numPr>
        <w:spacing w:before="100" w:beforeAutospacing="1" w:after="100" w:afterAutospacing="1"/>
      </w:pPr>
      <w:r w:rsidRPr="002122E9">
        <w:t xml:space="preserve">LS on Support of Regenerative-based Satellite Access </w:t>
      </w:r>
      <w:r>
        <w:t>[1]</w:t>
      </w:r>
      <w:r w:rsidR="00180F85">
        <w:t>, including in RAN WI discussion.</w:t>
      </w:r>
    </w:p>
    <w:p w14:paraId="15B5A823" w14:textId="4F6DD107" w:rsidR="002122E9" w:rsidRDefault="002122E9" w:rsidP="00307861">
      <w:pPr>
        <w:pStyle w:val="ListParagraph"/>
        <w:numPr>
          <w:ilvl w:val="0"/>
          <w:numId w:val="4"/>
        </w:numPr>
        <w:spacing w:before="100" w:beforeAutospacing="1" w:after="100" w:afterAutospacing="1"/>
      </w:pPr>
      <w:r w:rsidRPr="002122E9">
        <w:t>Reply LS on security of IP transport over satellite transport links</w:t>
      </w:r>
      <w:r>
        <w:t xml:space="preserve"> [2]</w:t>
      </w:r>
      <w:r w:rsidR="00806EE0">
        <w:t>.</w:t>
      </w:r>
    </w:p>
    <w:p w14:paraId="58FED0C3" w14:textId="62DF446F" w:rsidR="005C0A63" w:rsidRDefault="005C0A63" w:rsidP="00EE0733">
      <w:pPr>
        <w:pStyle w:val="Heading1"/>
      </w:pPr>
      <w:r>
        <w:lastRenderedPageBreak/>
        <w:t>2</w:t>
      </w:r>
      <w:r>
        <w:tab/>
        <w:t>Discussion</w:t>
      </w:r>
    </w:p>
    <w:p w14:paraId="3D7B8B74" w14:textId="39A3B12C" w:rsidR="00CC7A95" w:rsidRDefault="00CC7A95" w:rsidP="00CC7A95">
      <w:pPr>
        <w:pStyle w:val="Heading2"/>
      </w:pPr>
      <w:r>
        <w:t>2.</w:t>
      </w:r>
      <w:r w:rsidR="00D3174B">
        <w:t>1</w:t>
      </w:r>
      <w:r>
        <w:tab/>
      </w:r>
      <w:r w:rsidR="00887A4D">
        <w:t>NG impact</w:t>
      </w:r>
    </w:p>
    <w:p w14:paraId="1B7D2912" w14:textId="0D68D4D6" w:rsidR="00DC6776" w:rsidRDefault="00DC6776" w:rsidP="00DC6776">
      <w:pPr>
        <w:pStyle w:val="Heading3"/>
        <w:rPr>
          <w:lang w:eastAsia="zh-CN"/>
        </w:rPr>
      </w:pPr>
      <w:r>
        <w:rPr>
          <w:lang w:eastAsia="zh-CN"/>
        </w:rPr>
        <w:t>2.1.1 AMF</w:t>
      </w:r>
      <w:r w:rsidR="00FC1C2E">
        <w:rPr>
          <w:lang w:eastAsia="zh-CN"/>
        </w:rPr>
        <w:t>/MME change</w:t>
      </w:r>
      <w:r>
        <w:rPr>
          <w:lang w:eastAsia="zh-CN"/>
        </w:rPr>
        <w:t xml:space="preserve"> </w:t>
      </w:r>
    </w:p>
    <w:p w14:paraId="720C7E63" w14:textId="6B817690" w:rsidR="00E74A6E" w:rsidRDefault="005859A7" w:rsidP="00AA7EF1">
      <w:pPr>
        <w:spacing w:after="120"/>
        <w:rPr>
          <w:lang w:eastAsia="zh-CN"/>
        </w:rPr>
      </w:pPr>
      <w:r>
        <w:rPr>
          <w:lang w:eastAsia="zh-CN"/>
        </w:rPr>
        <w:t>W</w:t>
      </w:r>
      <w:r w:rsidRPr="00BB0623">
        <w:rPr>
          <w:lang w:eastAsia="zh-CN"/>
        </w:rPr>
        <w:t xml:space="preserve">hen </w:t>
      </w:r>
      <w:r w:rsidR="00BB0623" w:rsidRPr="00BB0623">
        <w:rPr>
          <w:lang w:eastAsia="zh-CN"/>
        </w:rPr>
        <w:t xml:space="preserve">the </w:t>
      </w:r>
      <w:proofErr w:type="spellStart"/>
      <w:r w:rsidR="00BB0623" w:rsidRPr="00BB0623">
        <w:rPr>
          <w:lang w:eastAsia="zh-CN"/>
        </w:rPr>
        <w:t>eNB</w:t>
      </w:r>
      <w:proofErr w:type="spellEnd"/>
      <w:r w:rsidR="00BB0623" w:rsidRPr="00BB0623">
        <w:rPr>
          <w:lang w:eastAsia="zh-CN"/>
        </w:rPr>
        <w:t>/</w:t>
      </w:r>
      <w:proofErr w:type="spellStart"/>
      <w:r w:rsidR="00BB0623" w:rsidRPr="00BB0623">
        <w:rPr>
          <w:lang w:eastAsia="zh-CN"/>
        </w:rPr>
        <w:t>gNB</w:t>
      </w:r>
      <w:proofErr w:type="spellEnd"/>
      <w:r w:rsidR="00BB0623" w:rsidRPr="00BB0623">
        <w:rPr>
          <w:lang w:eastAsia="zh-CN"/>
        </w:rPr>
        <w:t xml:space="preserve"> leaves the service area of an AMF/MME</w:t>
      </w:r>
      <w:r w:rsidR="00BB0623">
        <w:rPr>
          <w:lang w:eastAsia="zh-CN"/>
        </w:rPr>
        <w:t xml:space="preserve">, as pointed out in [1], </w:t>
      </w:r>
      <w:r w:rsidR="00D410B2" w:rsidRPr="00D410B2">
        <w:rPr>
          <w:lang w:eastAsia="zh-CN"/>
        </w:rPr>
        <w:t xml:space="preserve">the NG interface cannot work any longer. In current spec, there is neither </w:t>
      </w:r>
      <w:r w:rsidR="002F2336">
        <w:rPr>
          <w:lang w:eastAsia="zh-CN"/>
        </w:rPr>
        <w:t>dedicated procedure to remove NG</w:t>
      </w:r>
      <w:r w:rsidR="00D410B2" w:rsidRPr="00D410B2">
        <w:rPr>
          <w:lang w:eastAsia="zh-CN"/>
        </w:rPr>
        <w:t xml:space="preserve"> nor NG </w:t>
      </w:r>
      <w:r w:rsidR="001B3C95">
        <w:rPr>
          <w:lang w:eastAsia="zh-CN"/>
        </w:rPr>
        <w:t xml:space="preserve">non-UE associated </w:t>
      </w:r>
      <w:r w:rsidR="00D410B2" w:rsidRPr="00D410B2">
        <w:rPr>
          <w:lang w:eastAsia="zh-CN"/>
        </w:rPr>
        <w:t xml:space="preserve">suspend/resume procedure. </w:t>
      </w:r>
      <w:r w:rsidR="003C77D8">
        <w:rPr>
          <w:lang w:eastAsia="zh-CN"/>
        </w:rPr>
        <w:t xml:space="preserve">Below discusses </w:t>
      </w:r>
      <w:r w:rsidR="00E74A6E">
        <w:rPr>
          <w:lang w:eastAsia="zh-CN"/>
        </w:rPr>
        <w:t xml:space="preserve">whether to introduce the NG suspend/resume or </w:t>
      </w:r>
      <w:r w:rsidR="002F2336">
        <w:rPr>
          <w:lang w:eastAsia="zh-CN"/>
        </w:rPr>
        <w:t>dedicated procedure to remove NG</w:t>
      </w:r>
      <w:r w:rsidR="00E74A6E">
        <w:rPr>
          <w:lang w:eastAsia="zh-CN"/>
        </w:rPr>
        <w:t>.</w:t>
      </w:r>
    </w:p>
    <w:p w14:paraId="2400FEBF" w14:textId="473D2399" w:rsidR="00E74A6E" w:rsidRPr="00F30B46" w:rsidRDefault="00E74A6E" w:rsidP="002747E2">
      <w:pPr>
        <w:pStyle w:val="ListParagraph"/>
        <w:numPr>
          <w:ilvl w:val="0"/>
          <w:numId w:val="2"/>
        </w:numPr>
        <w:spacing w:after="120"/>
        <w:rPr>
          <w:b/>
          <w:lang w:eastAsia="zh-CN"/>
        </w:rPr>
      </w:pPr>
      <w:r w:rsidRPr="00F30B46">
        <w:rPr>
          <w:b/>
          <w:lang w:eastAsia="zh-CN"/>
        </w:rPr>
        <w:t>NG suspend/resume</w:t>
      </w:r>
      <w:r w:rsidR="00F30B46">
        <w:rPr>
          <w:b/>
          <w:lang w:eastAsia="zh-CN"/>
        </w:rPr>
        <w:t xml:space="preserve"> procedure</w:t>
      </w:r>
    </w:p>
    <w:p w14:paraId="4C64AB94" w14:textId="5136ECA4" w:rsidR="00670FCD" w:rsidRDefault="005E3F54" w:rsidP="00AA7EF1">
      <w:pPr>
        <w:spacing w:after="120"/>
        <w:rPr>
          <w:lang w:eastAsia="zh-CN"/>
        </w:rPr>
      </w:pPr>
      <w:r>
        <w:rPr>
          <w:lang w:eastAsia="zh-CN"/>
        </w:rPr>
        <w:t xml:space="preserve">There is no </w:t>
      </w:r>
      <w:r w:rsidR="001A6D04">
        <w:rPr>
          <w:lang w:eastAsia="zh-CN"/>
        </w:rPr>
        <w:t xml:space="preserve">strong </w:t>
      </w:r>
      <w:r w:rsidR="007A3C94">
        <w:rPr>
          <w:lang w:eastAsia="zh-CN"/>
        </w:rPr>
        <w:t>need for introducing</w:t>
      </w:r>
      <w:r w:rsidR="00670FCD">
        <w:rPr>
          <w:lang w:eastAsia="zh-CN"/>
        </w:rPr>
        <w:t xml:space="preserve"> NG suspend/resume procedures. The only advantage for the NG </w:t>
      </w:r>
      <w:proofErr w:type="gramStart"/>
      <w:r w:rsidR="00670FCD">
        <w:rPr>
          <w:lang w:eastAsia="zh-CN"/>
        </w:rPr>
        <w:t>suspend</w:t>
      </w:r>
      <w:proofErr w:type="gramEnd"/>
      <w:r w:rsidR="00670FCD">
        <w:rPr>
          <w:lang w:eastAsia="zh-CN"/>
        </w:rPr>
        <w:t>/resume</w:t>
      </w:r>
      <w:r w:rsidR="004E2BCA">
        <w:rPr>
          <w:lang w:eastAsia="zh-CN"/>
        </w:rPr>
        <w:t xml:space="preserve"> procedure </w:t>
      </w:r>
      <w:r w:rsidR="00670FCD">
        <w:rPr>
          <w:lang w:eastAsia="zh-CN"/>
        </w:rPr>
        <w:t xml:space="preserve">is a little signalling reduction when </w:t>
      </w:r>
      <w:r w:rsidR="007A3C94">
        <w:rPr>
          <w:lang w:eastAsia="zh-CN"/>
        </w:rPr>
        <w:t xml:space="preserve">establishing the </w:t>
      </w:r>
      <w:r w:rsidR="00670FCD">
        <w:rPr>
          <w:lang w:eastAsia="zh-CN"/>
        </w:rPr>
        <w:t xml:space="preserve">NG connection </w:t>
      </w:r>
      <w:r w:rsidR="007A3C94">
        <w:rPr>
          <w:lang w:eastAsia="zh-CN"/>
        </w:rPr>
        <w:t>with the same AMF</w:t>
      </w:r>
      <w:r w:rsidR="00670FCD">
        <w:rPr>
          <w:lang w:eastAsia="zh-CN"/>
        </w:rPr>
        <w:t xml:space="preserve"> again. However, the NG suspend operation requires </w:t>
      </w:r>
      <w:r w:rsidR="00670FCD" w:rsidRPr="00670FCD">
        <w:rPr>
          <w:lang w:eastAsia="zh-CN"/>
        </w:rPr>
        <w:t xml:space="preserve">the </w:t>
      </w:r>
      <w:proofErr w:type="spellStart"/>
      <w:r w:rsidR="00670FCD" w:rsidRPr="00670FCD">
        <w:rPr>
          <w:lang w:eastAsia="zh-CN"/>
        </w:rPr>
        <w:t>gNB</w:t>
      </w:r>
      <w:proofErr w:type="spellEnd"/>
      <w:r w:rsidR="00670FCD" w:rsidRPr="00670FCD">
        <w:rPr>
          <w:lang w:eastAsia="zh-CN"/>
        </w:rPr>
        <w:t xml:space="preserve"> </w:t>
      </w:r>
      <w:r w:rsidR="00B877A3">
        <w:rPr>
          <w:lang w:eastAsia="zh-CN"/>
        </w:rPr>
        <w:t>stores</w:t>
      </w:r>
      <w:r w:rsidR="00B877A3" w:rsidRPr="00670FCD">
        <w:rPr>
          <w:lang w:eastAsia="zh-CN"/>
        </w:rPr>
        <w:t xml:space="preserve"> </w:t>
      </w:r>
      <w:r w:rsidR="00B877A3">
        <w:rPr>
          <w:lang w:eastAsia="zh-CN"/>
        </w:rPr>
        <w:t xml:space="preserve">those </w:t>
      </w:r>
      <w:r w:rsidR="00670FCD" w:rsidRPr="00670FCD">
        <w:rPr>
          <w:lang w:eastAsia="zh-CN"/>
        </w:rPr>
        <w:t>NG configurations</w:t>
      </w:r>
      <w:r w:rsidR="000558F6">
        <w:rPr>
          <w:lang w:eastAsia="zh-CN"/>
        </w:rPr>
        <w:t xml:space="preserve"> (i.e., non-UE associated contexts)</w:t>
      </w:r>
      <w:r w:rsidR="00670FCD" w:rsidRPr="00670FCD">
        <w:rPr>
          <w:lang w:eastAsia="zh-CN"/>
        </w:rPr>
        <w:t xml:space="preserve"> </w:t>
      </w:r>
      <w:r w:rsidR="007A3C94">
        <w:rPr>
          <w:lang w:eastAsia="zh-CN"/>
        </w:rPr>
        <w:t>related</w:t>
      </w:r>
      <w:r w:rsidR="00670FCD" w:rsidRPr="00670FCD">
        <w:rPr>
          <w:lang w:eastAsia="zh-CN"/>
        </w:rPr>
        <w:t xml:space="preserve"> to multiple AMFs</w:t>
      </w:r>
      <w:r w:rsidR="00913FA2">
        <w:rPr>
          <w:lang w:eastAsia="zh-CN"/>
        </w:rPr>
        <w:t>. C</w:t>
      </w:r>
      <w:r w:rsidR="007A3C94">
        <w:rPr>
          <w:lang w:eastAsia="zh-CN"/>
        </w:rPr>
        <w:t xml:space="preserve">onsidering the earth rotation, it </w:t>
      </w:r>
      <w:r w:rsidR="0060563D">
        <w:rPr>
          <w:lang w:eastAsia="zh-CN"/>
        </w:rPr>
        <w:t xml:space="preserve">may </w:t>
      </w:r>
      <w:r w:rsidR="007A3C94">
        <w:rPr>
          <w:lang w:eastAsia="zh-CN"/>
        </w:rPr>
        <w:t xml:space="preserve">take a long time for the </w:t>
      </w:r>
      <w:proofErr w:type="spellStart"/>
      <w:r w:rsidR="007A3C94">
        <w:rPr>
          <w:lang w:eastAsia="zh-CN"/>
        </w:rPr>
        <w:t>gNB</w:t>
      </w:r>
      <w:proofErr w:type="spellEnd"/>
      <w:r w:rsidR="007A3C94">
        <w:rPr>
          <w:lang w:eastAsia="zh-CN"/>
        </w:rPr>
        <w:t xml:space="preserve"> connects to the same AMF again,</w:t>
      </w:r>
      <w:r w:rsidR="007A3C94" w:rsidRPr="00670FCD">
        <w:rPr>
          <w:lang w:eastAsia="zh-CN"/>
        </w:rPr>
        <w:t xml:space="preserve"> </w:t>
      </w:r>
      <w:r w:rsidR="00670FCD" w:rsidRPr="00670FCD">
        <w:rPr>
          <w:lang w:eastAsia="zh-CN"/>
        </w:rPr>
        <w:t xml:space="preserve">which </w:t>
      </w:r>
      <w:r w:rsidR="007A3C94">
        <w:rPr>
          <w:lang w:eastAsia="zh-CN"/>
        </w:rPr>
        <w:t>causes much storage consumption</w:t>
      </w:r>
      <w:r w:rsidR="00670FCD" w:rsidRPr="00670FCD">
        <w:rPr>
          <w:lang w:eastAsia="zh-CN"/>
        </w:rPr>
        <w:t xml:space="preserve"> on the </w:t>
      </w:r>
      <w:proofErr w:type="spellStart"/>
      <w:r w:rsidR="00670FCD" w:rsidRPr="00670FCD">
        <w:rPr>
          <w:lang w:eastAsia="zh-CN"/>
        </w:rPr>
        <w:t>gNB</w:t>
      </w:r>
      <w:proofErr w:type="spellEnd"/>
      <w:r w:rsidR="007A3C94">
        <w:rPr>
          <w:lang w:eastAsia="zh-CN"/>
        </w:rPr>
        <w:t xml:space="preserve"> for retaining multiple AMFs’ NG configurations. </w:t>
      </w:r>
    </w:p>
    <w:p w14:paraId="0EF869CE" w14:textId="0A5851F0" w:rsidR="007A3C94" w:rsidRPr="00350696" w:rsidRDefault="007A3C94" w:rsidP="00C64BA3">
      <w:pPr>
        <w:pStyle w:val="Proposal"/>
        <w:ind w:left="360"/>
        <w:rPr>
          <w:rFonts w:eastAsiaTheme="minorEastAsia"/>
          <w:lang w:eastAsia="zh-CN"/>
        </w:rPr>
      </w:pPr>
      <w:r w:rsidRPr="00350696">
        <w:rPr>
          <w:rFonts w:eastAsiaTheme="minorEastAsia"/>
          <w:lang w:eastAsia="zh-CN"/>
        </w:rPr>
        <w:t xml:space="preserve">Observation </w:t>
      </w:r>
      <w:r w:rsidR="00614BED">
        <w:rPr>
          <w:rFonts w:eastAsiaTheme="minorEastAsia"/>
          <w:lang w:eastAsia="zh-CN"/>
        </w:rPr>
        <w:t>1</w:t>
      </w:r>
      <w:r w:rsidRPr="00350696">
        <w:rPr>
          <w:rFonts w:eastAsiaTheme="minorEastAsia"/>
          <w:lang w:eastAsia="zh-CN"/>
        </w:rPr>
        <w:t xml:space="preserve">: NG suspend/resume operation requires the </w:t>
      </w:r>
      <w:proofErr w:type="spellStart"/>
      <w:r w:rsidRPr="00350696">
        <w:rPr>
          <w:rFonts w:eastAsiaTheme="minorEastAsia"/>
          <w:lang w:eastAsia="zh-CN"/>
        </w:rPr>
        <w:t>gNB</w:t>
      </w:r>
      <w:proofErr w:type="spellEnd"/>
      <w:r w:rsidRPr="00350696">
        <w:rPr>
          <w:rFonts w:eastAsiaTheme="minorEastAsia"/>
          <w:lang w:eastAsia="zh-CN"/>
        </w:rPr>
        <w:t xml:space="preserve"> </w:t>
      </w:r>
      <w:r w:rsidR="00265A46">
        <w:rPr>
          <w:rFonts w:eastAsiaTheme="minorEastAsia"/>
          <w:lang w:eastAsia="zh-CN"/>
        </w:rPr>
        <w:t xml:space="preserve">to </w:t>
      </w:r>
      <w:r w:rsidR="005C729D">
        <w:rPr>
          <w:rFonts w:eastAsiaTheme="minorEastAsia"/>
          <w:lang w:eastAsia="zh-CN"/>
        </w:rPr>
        <w:t>store</w:t>
      </w:r>
      <w:r w:rsidRPr="00350696">
        <w:rPr>
          <w:rFonts w:eastAsiaTheme="minorEastAsia"/>
          <w:lang w:eastAsia="zh-CN"/>
        </w:rPr>
        <w:t xml:space="preserve"> NG configurations</w:t>
      </w:r>
      <w:r w:rsidR="00913FA2">
        <w:rPr>
          <w:rFonts w:eastAsiaTheme="minorEastAsia"/>
          <w:lang w:eastAsia="zh-CN"/>
        </w:rPr>
        <w:t xml:space="preserve"> </w:t>
      </w:r>
      <w:r w:rsidR="00913FA2">
        <w:rPr>
          <w:lang w:eastAsia="zh-CN"/>
        </w:rPr>
        <w:t>(i.e., non-UE associated contexts)</w:t>
      </w:r>
      <w:r w:rsidRPr="00350696">
        <w:rPr>
          <w:rFonts w:eastAsiaTheme="minorEastAsia"/>
          <w:lang w:eastAsia="zh-CN"/>
        </w:rPr>
        <w:t xml:space="preserve"> relevant to multiple AMFs, which </w:t>
      </w:r>
      <w:r w:rsidR="00180B77">
        <w:rPr>
          <w:rFonts w:eastAsiaTheme="minorEastAsia"/>
          <w:lang w:eastAsia="zh-CN"/>
        </w:rPr>
        <w:t>leads to</w:t>
      </w:r>
      <w:r w:rsidR="00180B77" w:rsidRPr="00350696">
        <w:rPr>
          <w:rFonts w:eastAsiaTheme="minorEastAsia"/>
          <w:lang w:eastAsia="zh-CN"/>
        </w:rPr>
        <w:t xml:space="preserve"> </w:t>
      </w:r>
      <w:r w:rsidRPr="00350696">
        <w:rPr>
          <w:rFonts w:eastAsiaTheme="minorEastAsia"/>
          <w:lang w:eastAsia="zh-CN"/>
        </w:rPr>
        <w:t xml:space="preserve">much storage consumption on the </w:t>
      </w:r>
      <w:proofErr w:type="spellStart"/>
      <w:r w:rsidRPr="00350696">
        <w:rPr>
          <w:rFonts w:eastAsiaTheme="minorEastAsia"/>
          <w:lang w:eastAsia="zh-CN"/>
        </w:rPr>
        <w:t>gNB</w:t>
      </w:r>
      <w:proofErr w:type="spellEnd"/>
      <w:r w:rsidRPr="00350696">
        <w:rPr>
          <w:rFonts w:eastAsiaTheme="minorEastAsia"/>
          <w:lang w:eastAsia="zh-CN"/>
        </w:rPr>
        <w:t>.</w:t>
      </w:r>
    </w:p>
    <w:p w14:paraId="71C9A301" w14:textId="581BCF99" w:rsidR="007A3C94" w:rsidRPr="00350696" w:rsidRDefault="00146A07" w:rsidP="002747E2">
      <w:pPr>
        <w:pStyle w:val="Proposal"/>
        <w:numPr>
          <w:ilvl w:val="0"/>
          <w:numId w:val="5"/>
        </w:numPr>
        <w:rPr>
          <w:rFonts w:eastAsiaTheme="minorEastAsia"/>
          <w:lang w:eastAsia="zh-CN"/>
        </w:rPr>
      </w:pPr>
      <w:r>
        <w:rPr>
          <w:rFonts w:eastAsiaTheme="minorEastAsia"/>
          <w:lang w:eastAsia="zh-CN"/>
        </w:rPr>
        <w:t>No need to introduce t</w:t>
      </w:r>
      <w:r w:rsidRPr="00350696">
        <w:rPr>
          <w:rFonts w:eastAsiaTheme="minorEastAsia"/>
          <w:lang w:eastAsia="zh-CN"/>
        </w:rPr>
        <w:t xml:space="preserve">he </w:t>
      </w:r>
      <w:r w:rsidR="007A3C94" w:rsidRPr="00350696">
        <w:rPr>
          <w:rFonts w:eastAsiaTheme="minorEastAsia"/>
          <w:lang w:eastAsia="zh-CN"/>
        </w:rPr>
        <w:t>NG suspend/resume towards the old AMF.</w:t>
      </w:r>
    </w:p>
    <w:p w14:paraId="011A9CDB" w14:textId="4C02566C" w:rsidR="00E74A6E" w:rsidRPr="00F30B46" w:rsidRDefault="002F2336" w:rsidP="002747E2">
      <w:pPr>
        <w:pStyle w:val="ListParagraph"/>
        <w:numPr>
          <w:ilvl w:val="0"/>
          <w:numId w:val="2"/>
        </w:numPr>
        <w:spacing w:after="120"/>
        <w:rPr>
          <w:b/>
          <w:lang w:eastAsia="zh-CN"/>
        </w:rPr>
      </w:pPr>
      <w:r>
        <w:rPr>
          <w:b/>
          <w:lang w:eastAsia="zh-CN"/>
        </w:rPr>
        <w:t>D</w:t>
      </w:r>
      <w:r w:rsidRPr="006F425E">
        <w:rPr>
          <w:b/>
          <w:lang w:eastAsia="zh-CN"/>
        </w:rPr>
        <w:t>edicated procedure to remove NG</w:t>
      </w:r>
      <w:r w:rsidR="00000B21">
        <w:rPr>
          <w:b/>
          <w:lang w:eastAsia="zh-CN"/>
        </w:rPr>
        <w:t xml:space="preserve"> interface</w:t>
      </w:r>
    </w:p>
    <w:p w14:paraId="4CDD59A5" w14:textId="39FE2809" w:rsidR="00D410B2" w:rsidRDefault="00BB0B7D" w:rsidP="00AA7EF1">
      <w:pPr>
        <w:spacing w:after="120"/>
        <w:rPr>
          <w:lang w:eastAsia="zh-CN"/>
        </w:rPr>
      </w:pPr>
      <w:r>
        <w:rPr>
          <w:lang w:eastAsia="zh-CN"/>
        </w:rPr>
        <w:t xml:space="preserve">The disconnection of the feeder link </w:t>
      </w:r>
      <w:r w:rsidR="00D90F11">
        <w:rPr>
          <w:lang w:eastAsia="zh-CN"/>
        </w:rPr>
        <w:t xml:space="preserve">can lead to the </w:t>
      </w:r>
      <w:r w:rsidR="00ED6B00">
        <w:rPr>
          <w:lang w:eastAsia="zh-CN"/>
        </w:rPr>
        <w:t>natural</w:t>
      </w:r>
      <w:r w:rsidR="00B02F26">
        <w:rPr>
          <w:lang w:eastAsia="zh-CN"/>
        </w:rPr>
        <w:t xml:space="preserve"> </w:t>
      </w:r>
      <w:r w:rsidR="00D90F11">
        <w:rPr>
          <w:lang w:eastAsia="zh-CN"/>
        </w:rPr>
        <w:t xml:space="preserve">NG release between the </w:t>
      </w:r>
      <w:proofErr w:type="spellStart"/>
      <w:r w:rsidR="00D90F11">
        <w:rPr>
          <w:lang w:eastAsia="zh-CN"/>
        </w:rPr>
        <w:t>gNB</w:t>
      </w:r>
      <w:proofErr w:type="spellEnd"/>
      <w:r w:rsidR="00D90F11">
        <w:rPr>
          <w:lang w:eastAsia="zh-CN"/>
        </w:rPr>
        <w:t xml:space="preserve"> and the CN</w:t>
      </w:r>
      <w:r w:rsidR="00C53E50">
        <w:rPr>
          <w:lang w:eastAsia="zh-CN"/>
        </w:rPr>
        <w:t>, without any new procedure</w:t>
      </w:r>
      <w:r w:rsidR="00D90F11">
        <w:rPr>
          <w:lang w:eastAsia="zh-CN"/>
        </w:rPr>
        <w:t xml:space="preserve">. </w:t>
      </w:r>
      <w:r w:rsidR="00C53E50">
        <w:rPr>
          <w:lang w:eastAsia="zh-CN"/>
        </w:rPr>
        <w:t xml:space="preserve">And </w:t>
      </w:r>
      <w:r>
        <w:rPr>
          <w:lang w:eastAsia="zh-CN"/>
        </w:rPr>
        <w:t xml:space="preserve">considering the deterministic satellite orbit and earth rotation, </w:t>
      </w:r>
      <w:r w:rsidR="00C53E50">
        <w:rPr>
          <w:lang w:eastAsia="zh-CN"/>
        </w:rPr>
        <w:t xml:space="preserve">the </w:t>
      </w:r>
      <w:r w:rsidR="00C53E50" w:rsidRPr="00E96F07">
        <w:rPr>
          <w:lang w:eastAsia="zh-CN"/>
        </w:rPr>
        <w:t xml:space="preserve">NTN Control function </w:t>
      </w:r>
      <w:r w:rsidR="00C53E50">
        <w:rPr>
          <w:lang w:eastAsia="zh-CN"/>
        </w:rPr>
        <w:t xml:space="preserve">can </w:t>
      </w:r>
      <w:r w:rsidR="00FC4061">
        <w:rPr>
          <w:lang w:eastAsia="zh-CN"/>
        </w:rPr>
        <w:t xml:space="preserve">easily </w:t>
      </w:r>
      <w:r w:rsidR="00C53E50" w:rsidRPr="00E96F07">
        <w:rPr>
          <w:lang w:eastAsia="zh-CN"/>
        </w:rPr>
        <w:t xml:space="preserve">determine the point in time when the feeder link switch </w:t>
      </w:r>
      <w:r w:rsidR="00C53E50" w:rsidRPr="002F2336">
        <w:rPr>
          <w:lang w:eastAsia="zh-CN"/>
        </w:rPr>
        <w:t>over</w:t>
      </w:r>
      <w:r w:rsidR="00C53E50" w:rsidRPr="006F425E">
        <w:rPr>
          <w:lang w:eastAsia="zh-CN"/>
        </w:rPr>
        <w:t xml:space="preserve"> between the </w:t>
      </w:r>
      <w:proofErr w:type="spellStart"/>
      <w:r w:rsidR="00C53E50" w:rsidRPr="006F425E">
        <w:rPr>
          <w:lang w:eastAsia="zh-CN"/>
        </w:rPr>
        <w:t>gNB</w:t>
      </w:r>
      <w:proofErr w:type="spellEnd"/>
      <w:r w:rsidR="00C53E50" w:rsidRPr="006F425E">
        <w:rPr>
          <w:lang w:eastAsia="zh-CN"/>
        </w:rPr>
        <w:t xml:space="preserve"> and the CN </w:t>
      </w:r>
      <w:r w:rsidR="00C53E50" w:rsidRPr="002F2336">
        <w:rPr>
          <w:lang w:eastAsia="zh-CN"/>
        </w:rPr>
        <w:t>is performed</w:t>
      </w:r>
      <w:r w:rsidR="00C53E50">
        <w:rPr>
          <w:lang w:eastAsia="zh-CN"/>
        </w:rPr>
        <w:t xml:space="preserve">.  </w:t>
      </w:r>
      <w:r w:rsidR="002F2336">
        <w:rPr>
          <w:lang w:eastAsia="zh-CN"/>
        </w:rPr>
        <w:t>As this time is well predictable (ephemeris), the AMF can reset all connection and</w:t>
      </w:r>
      <w:r w:rsidR="00D06267">
        <w:rPr>
          <w:lang w:eastAsia="zh-CN"/>
        </w:rPr>
        <w:t xml:space="preserve"> tear</w:t>
      </w:r>
      <w:r w:rsidR="002F2336">
        <w:rPr>
          <w:lang w:eastAsia="zh-CN"/>
        </w:rPr>
        <w:t xml:space="preserve"> down SCTP connection in order to remove NG, there is no need for dedicated procedure.</w:t>
      </w:r>
    </w:p>
    <w:p w14:paraId="03E730B9" w14:textId="373D0689" w:rsidR="00670FCD" w:rsidRPr="0050709E" w:rsidRDefault="002F2336" w:rsidP="002747E2">
      <w:pPr>
        <w:pStyle w:val="Proposal"/>
        <w:numPr>
          <w:ilvl w:val="0"/>
          <w:numId w:val="5"/>
        </w:numPr>
        <w:rPr>
          <w:rFonts w:eastAsiaTheme="minorEastAsia"/>
          <w:lang w:eastAsia="zh-CN"/>
        </w:rPr>
      </w:pPr>
      <w:r>
        <w:rPr>
          <w:rFonts w:eastAsiaTheme="minorEastAsia"/>
          <w:lang w:eastAsia="zh-CN"/>
        </w:rPr>
        <w:t>The removal of NG interface is part of the legacy existing procedure.</w:t>
      </w:r>
    </w:p>
    <w:p w14:paraId="72AB249E" w14:textId="77777777" w:rsidR="005B0854" w:rsidRDefault="005B0854" w:rsidP="00E36A5A">
      <w:pPr>
        <w:rPr>
          <w:lang w:eastAsia="zh-CN"/>
        </w:rPr>
      </w:pPr>
    </w:p>
    <w:p w14:paraId="638B022C" w14:textId="252E0CBB" w:rsidR="00DC6776" w:rsidRDefault="00DC6776" w:rsidP="00DC6776">
      <w:pPr>
        <w:pStyle w:val="Heading3"/>
        <w:rPr>
          <w:lang w:eastAsia="zh-CN"/>
        </w:rPr>
      </w:pPr>
      <w:r>
        <w:rPr>
          <w:lang w:eastAsia="zh-CN"/>
        </w:rPr>
        <w:t xml:space="preserve">2.1.2 </w:t>
      </w:r>
      <w:r w:rsidR="00273768">
        <w:rPr>
          <w:lang w:eastAsia="zh-CN"/>
        </w:rPr>
        <w:t>Feeder link switch</w:t>
      </w:r>
    </w:p>
    <w:p w14:paraId="21D21609" w14:textId="1A72061D" w:rsidR="00741647" w:rsidRDefault="002F1C74" w:rsidP="008841F0">
      <w:pPr>
        <w:spacing w:after="120"/>
        <w:rPr>
          <w:lang w:eastAsia="zh-CN"/>
        </w:rPr>
      </w:pPr>
      <w:r>
        <w:rPr>
          <w:lang w:eastAsia="zh-CN"/>
        </w:rPr>
        <w:t>As described by the second bullet in SA2 LS [1],</w:t>
      </w:r>
      <w:r w:rsidR="00CC3C6D">
        <w:rPr>
          <w:lang w:eastAsia="zh-CN"/>
        </w:rPr>
        <w:t xml:space="preserve"> during the soft feeder link switch, the </w:t>
      </w:r>
      <w:proofErr w:type="spellStart"/>
      <w:r w:rsidR="00CC3C6D">
        <w:rPr>
          <w:lang w:eastAsia="zh-CN"/>
        </w:rPr>
        <w:t>gNB</w:t>
      </w:r>
      <w:proofErr w:type="spellEnd"/>
      <w:r w:rsidR="00CC3C6D">
        <w:rPr>
          <w:lang w:eastAsia="zh-CN"/>
        </w:rPr>
        <w:t xml:space="preserve"> IP/TNL address may be changed</w:t>
      </w:r>
      <w:r w:rsidR="005E2E4F">
        <w:rPr>
          <w:lang w:eastAsia="zh-CN"/>
        </w:rPr>
        <w:t xml:space="preserve">. We understand this can happen at least for no AMF change case, and </w:t>
      </w:r>
      <w:r w:rsidR="0092540B">
        <w:rPr>
          <w:lang w:eastAsia="zh-CN"/>
        </w:rPr>
        <w:t xml:space="preserve">agree with </w:t>
      </w:r>
      <w:r w:rsidR="002118D8">
        <w:rPr>
          <w:lang w:eastAsia="zh-CN"/>
        </w:rPr>
        <w:t xml:space="preserve">solution #35 in </w:t>
      </w:r>
      <w:r w:rsidR="0092540B">
        <w:rPr>
          <w:lang w:eastAsia="zh-CN"/>
        </w:rPr>
        <w:t xml:space="preserve">SA2 </w:t>
      </w:r>
      <w:r w:rsidR="0061659F">
        <w:rPr>
          <w:lang w:eastAsia="zh-CN"/>
        </w:rPr>
        <w:t xml:space="preserve">TR </w:t>
      </w:r>
      <w:r w:rsidR="0092540B">
        <w:rPr>
          <w:lang w:eastAsia="zh-CN"/>
        </w:rPr>
        <w:t>that</w:t>
      </w:r>
      <w:r w:rsidR="008841F0">
        <w:rPr>
          <w:lang w:eastAsia="zh-CN"/>
        </w:rPr>
        <w:t xml:space="preserve"> such case can be supported by existing procedures. </w:t>
      </w:r>
    </w:p>
    <w:p w14:paraId="04D4163A" w14:textId="1330B9B9" w:rsidR="008841F0" w:rsidRDefault="00A46FCD" w:rsidP="008841F0">
      <w:pPr>
        <w:spacing w:after="120"/>
        <w:rPr>
          <w:lang w:eastAsia="zh-CN"/>
        </w:rPr>
      </w:pPr>
      <w:r>
        <w:rPr>
          <w:lang w:eastAsia="zh-CN"/>
        </w:rPr>
        <w:t>Specifically, t</w:t>
      </w:r>
      <w:r w:rsidR="008841F0">
        <w:rPr>
          <w:lang w:eastAsia="zh-CN"/>
        </w:rPr>
        <w:t xml:space="preserve">he solution #35 in </w:t>
      </w:r>
      <w:r w:rsidR="00C1428E">
        <w:rPr>
          <w:lang w:eastAsia="zh-CN"/>
        </w:rPr>
        <w:t xml:space="preserve">SA2 </w:t>
      </w:r>
      <w:r w:rsidR="008841F0">
        <w:rPr>
          <w:lang w:eastAsia="zh-CN"/>
        </w:rPr>
        <w:t xml:space="preserve">TR 23.700-29 </w:t>
      </w:r>
      <w:r w:rsidR="00C1428E">
        <w:rPr>
          <w:lang w:eastAsia="zh-CN"/>
        </w:rPr>
        <w:t xml:space="preserve">for this case </w:t>
      </w:r>
      <w:r w:rsidR="008841F0">
        <w:rPr>
          <w:lang w:eastAsia="zh-CN"/>
        </w:rPr>
        <w:t>is</w:t>
      </w:r>
      <w:r w:rsidR="00C1428E">
        <w:rPr>
          <w:lang w:eastAsia="zh-CN"/>
        </w:rPr>
        <w:t xml:space="preserve"> listed as follows. </w:t>
      </w:r>
    </w:p>
    <w:tbl>
      <w:tblPr>
        <w:tblStyle w:val="TableGrid"/>
        <w:tblW w:w="0" w:type="auto"/>
        <w:tblLook w:val="04A0" w:firstRow="1" w:lastRow="0" w:firstColumn="1" w:lastColumn="0" w:noHBand="0" w:noVBand="1"/>
      </w:tblPr>
      <w:tblGrid>
        <w:gridCol w:w="9629"/>
      </w:tblGrid>
      <w:tr w:rsidR="00DB3FAC" w14:paraId="28FC6C7B" w14:textId="77777777" w:rsidTr="00DB3FAC">
        <w:tc>
          <w:tcPr>
            <w:tcW w:w="9629" w:type="dxa"/>
          </w:tcPr>
          <w:p w14:paraId="28FC54C3" w14:textId="77777777" w:rsidR="00DB3FAC" w:rsidRPr="00EC54AE" w:rsidRDefault="00DB3FAC" w:rsidP="00DB3FAC">
            <w:pPr>
              <w:spacing w:after="120"/>
              <w:jc w:val="center"/>
              <w:rPr>
                <w:color w:val="FF0000"/>
                <w:lang w:eastAsia="zh-CN"/>
              </w:rPr>
            </w:pPr>
            <w:r w:rsidRPr="00EC54AE">
              <w:rPr>
                <w:color w:val="FF0000"/>
                <w:lang w:eastAsia="zh-CN"/>
              </w:rPr>
              <w:t>---Excerpt from TR 23.700-29---</w:t>
            </w:r>
          </w:p>
          <w:p w14:paraId="734C9853" w14:textId="77777777" w:rsidR="00DB3FAC" w:rsidRPr="00125690" w:rsidRDefault="00DB3FAC" w:rsidP="00DB3FAC">
            <w:pPr>
              <w:rPr>
                <w:b/>
                <w:bCs/>
                <w:i/>
                <w:iCs/>
              </w:rPr>
            </w:pPr>
            <w:r w:rsidRPr="00125690">
              <w:rPr>
                <w:b/>
                <w:bCs/>
                <w:i/>
                <w:iCs/>
              </w:rPr>
              <w:t>Scenario 1 (no AMF/MME change):</w:t>
            </w:r>
          </w:p>
          <w:p w14:paraId="5C7CA009" w14:textId="77777777" w:rsidR="00DB3FAC" w:rsidRPr="00125690" w:rsidRDefault="00DB3FAC" w:rsidP="00DB3FAC">
            <w:pPr>
              <w:rPr>
                <w:i/>
                <w:iCs/>
              </w:rPr>
            </w:pPr>
            <w:r w:rsidRPr="00125690">
              <w:rPr>
                <w:i/>
                <w:iCs/>
              </w:rPr>
              <w:t xml:space="preserve">In case of deployment scenario 1, the TNL between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and AMF/MME would change while the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is serving a specific set of cells and Tracking Areas. To update the TNL association between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and AMF/MME different options are possible based on the existing standard:</w:t>
            </w:r>
          </w:p>
          <w:p w14:paraId="34146B16" w14:textId="77777777" w:rsidR="00DB3FAC" w:rsidRPr="00125690" w:rsidRDefault="00DB3FAC" w:rsidP="00DB3FAC">
            <w:pPr>
              <w:pStyle w:val="B1"/>
              <w:rPr>
                <w:i/>
                <w:iCs/>
              </w:rPr>
            </w:pPr>
            <w:r w:rsidRPr="00125690">
              <w:rPr>
                <w:i/>
                <w:iCs/>
              </w:rPr>
              <w:t>-</w:t>
            </w:r>
            <w:r w:rsidRPr="00125690">
              <w:rPr>
                <w:i/>
                <w:iCs/>
              </w:rPr>
              <w:tab/>
              <w:t xml:space="preserve">Support for multiple TNL associations is available in 5GS (i.e. N2), as described in TS 23.501 [2] and TS 38.413 [12]. In this case the </w:t>
            </w:r>
            <w:proofErr w:type="spellStart"/>
            <w:r w:rsidRPr="00125690">
              <w:rPr>
                <w:i/>
                <w:iCs/>
              </w:rPr>
              <w:t>gNB</w:t>
            </w:r>
            <w:proofErr w:type="spellEnd"/>
            <w:r w:rsidRPr="00125690">
              <w:rPr>
                <w:i/>
                <w:iCs/>
              </w:rPr>
              <w:t xml:space="preserve"> can initiate a new TNL association via the new </w:t>
            </w:r>
            <w:proofErr w:type="spellStart"/>
            <w:r w:rsidRPr="00125690">
              <w:rPr>
                <w:i/>
                <w:iCs/>
              </w:rPr>
              <w:t>feederlink</w:t>
            </w:r>
            <w:proofErr w:type="spellEnd"/>
            <w:r w:rsidRPr="00125690">
              <w:rPr>
                <w:i/>
                <w:iCs/>
              </w:rPr>
              <w:t xml:space="preserve"> and remove the old TNL association that was active over the old </w:t>
            </w:r>
            <w:proofErr w:type="spellStart"/>
            <w:r w:rsidRPr="00125690">
              <w:rPr>
                <w:i/>
                <w:iCs/>
              </w:rPr>
              <w:t>feederlink</w:t>
            </w:r>
            <w:proofErr w:type="spellEnd"/>
            <w:r w:rsidRPr="00125690">
              <w:rPr>
                <w:i/>
                <w:iCs/>
              </w:rPr>
              <w:t>.</w:t>
            </w:r>
          </w:p>
          <w:p w14:paraId="0E5D0176" w14:textId="77777777" w:rsidR="00DB3FAC" w:rsidRPr="00125690" w:rsidRDefault="00DB3FAC" w:rsidP="00DB3FAC">
            <w:pPr>
              <w:pStyle w:val="B1"/>
              <w:rPr>
                <w:i/>
                <w:iCs/>
              </w:rPr>
            </w:pPr>
            <w:r w:rsidRPr="00125690">
              <w:rPr>
                <w:i/>
                <w:iCs/>
              </w:rPr>
              <w:t>-</w:t>
            </w:r>
            <w:r w:rsidRPr="00125690">
              <w:rPr>
                <w:i/>
                <w:iCs/>
              </w:rPr>
              <w:tab/>
              <w:t xml:space="preserve">Support for replacing an old N2/S1 interface with a new N2/S1 interface while preserving the active UE contexts is supported for both N2 and S1, as described in TS 38.413 [12] and TS 36.413 [14]. In this case the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establishes a new SCTP association via the new </w:t>
            </w:r>
            <w:proofErr w:type="spellStart"/>
            <w:r w:rsidRPr="00125690">
              <w:rPr>
                <w:i/>
                <w:iCs/>
              </w:rPr>
              <w:t>feederlink</w:t>
            </w:r>
            <w:proofErr w:type="spellEnd"/>
            <w:r w:rsidRPr="00125690">
              <w:rPr>
                <w:i/>
                <w:iCs/>
              </w:rPr>
              <w:t xml:space="preserve"> and sends a N2/S1 SETUP Request including the UE Retention Information IE. The AMF/MME accepts to retain the existing UE related contexts and </w:t>
            </w:r>
            <w:proofErr w:type="spellStart"/>
            <w:r w:rsidRPr="00125690">
              <w:rPr>
                <w:i/>
                <w:iCs/>
              </w:rPr>
              <w:t>signalling</w:t>
            </w:r>
            <w:proofErr w:type="spellEnd"/>
            <w:r w:rsidRPr="00125690">
              <w:rPr>
                <w:i/>
                <w:iCs/>
              </w:rPr>
              <w:t xml:space="preserve"> connections. The AMF/MME sends a N2/S1 SETUP Response and includes the UE Retention Information IE.</w:t>
            </w:r>
          </w:p>
          <w:p w14:paraId="210DD6DF" w14:textId="77777777" w:rsidR="00DB3FAC" w:rsidRPr="00125690" w:rsidRDefault="00DB3FAC" w:rsidP="00DB3FAC">
            <w:pPr>
              <w:pStyle w:val="B1"/>
              <w:rPr>
                <w:i/>
                <w:iCs/>
              </w:rPr>
            </w:pPr>
            <w:r w:rsidRPr="00125690">
              <w:rPr>
                <w:i/>
                <w:iCs/>
              </w:rPr>
              <w:lastRenderedPageBreak/>
              <w:t>-</w:t>
            </w:r>
            <w:r w:rsidRPr="00125690">
              <w:rPr>
                <w:i/>
                <w:iCs/>
              </w:rPr>
              <w:tab/>
              <w:t xml:space="preserve">To update the N3/S1-U GTP-U tunnels with the new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TNL address, the </w:t>
            </w:r>
            <w:proofErr w:type="spellStart"/>
            <w:r w:rsidRPr="00125690">
              <w:rPr>
                <w:i/>
                <w:iCs/>
              </w:rPr>
              <w:t>gNB</w:t>
            </w:r>
            <w:proofErr w:type="spellEnd"/>
            <w:r w:rsidRPr="00125690">
              <w:rPr>
                <w:i/>
                <w:iCs/>
              </w:rPr>
              <w:t>/</w:t>
            </w:r>
            <w:proofErr w:type="spellStart"/>
            <w:r w:rsidRPr="00125690">
              <w:rPr>
                <w:i/>
                <w:iCs/>
              </w:rPr>
              <w:t>eNB</w:t>
            </w:r>
            <w:proofErr w:type="spellEnd"/>
            <w:r w:rsidRPr="00125690">
              <w:rPr>
                <w:i/>
                <w:iCs/>
              </w:rPr>
              <w:t xml:space="preserve"> can provide the new tunnel endpoint information (F-TEIDs) to the core network by sending PDU SESSION RESOURCE MODIFY INDICATION / E-RAB MODIFICATION INDICATION.</w:t>
            </w:r>
          </w:p>
          <w:p w14:paraId="1F9818CE" w14:textId="2AF8FC09" w:rsidR="00DB3FAC" w:rsidRDefault="00DB3FAC" w:rsidP="00DB3FAC">
            <w:pPr>
              <w:spacing w:after="120"/>
              <w:jc w:val="center"/>
              <w:rPr>
                <w:lang w:eastAsia="zh-CN"/>
              </w:rPr>
            </w:pPr>
            <w:r w:rsidRPr="00EC54AE">
              <w:rPr>
                <w:color w:val="FF0000"/>
                <w:lang w:eastAsia="zh-CN"/>
              </w:rPr>
              <w:t>---End of excerpt---</w:t>
            </w:r>
          </w:p>
        </w:tc>
      </w:tr>
    </w:tbl>
    <w:p w14:paraId="41A5E876" w14:textId="77777777" w:rsidR="00DB3FAC" w:rsidRDefault="00DB3FAC" w:rsidP="008841F0">
      <w:pPr>
        <w:spacing w:after="120"/>
        <w:rPr>
          <w:lang w:eastAsia="zh-CN"/>
        </w:rPr>
      </w:pPr>
    </w:p>
    <w:p w14:paraId="4E0F7225" w14:textId="1C14EF4B" w:rsidR="005859A7" w:rsidRDefault="00155AB1" w:rsidP="008841F0">
      <w:pPr>
        <w:spacing w:after="120"/>
        <w:rPr>
          <w:lang w:eastAsia="zh-CN"/>
        </w:rPr>
      </w:pPr>
      <w:r>
        <w:rPr>
          <w:lang w:eastAsia="zh-CN"/>
        </w:rPr>
        <w:t xml:space="preserve">For NG interface, as specified in TS 38.412, </w:t>
      </w:r>
      <w:r w:rsidR="00C1428E">
        <w:rPr>
          <w:lang w:eastAsia="zh-CN"/>
        </w:rPr>
        <w:t>multiple TNL association ca</w:t>
      </w:r>
      <w:r w:rsidR="00AE2CF9">
        <w:rPr>
          <w:lang w:eastAsia="zh-CN"/>
        </w:rPr>
        <w:t xml:space="preserve">n be bound to one </w:t>
      </w:r>
      <w:r w:rsidR="005859A7">
        <w:rPr>
          <w:lang w:eastAsia="zh-CN"/>
        </w:rPr>
        <w:t>NG</w:t>
      </w:r>
      <w:r w:rsidR="00AE2CF9">
        <w:rPr>
          <w:lang w:eastAsia="zh-CN"/>
        </w:rPr>
        <w:t xml:space="preserve"> interface and it is eas</w:t>
      </w:r>
      <w:r w:rsidR="003410F1">
        <w:rPr>
          <w:lang w:eastAsia="zh-CN"/>
        </w:rPr>
        <w:t>ily</w:t>
      </w:r>
      <w:r w:rsidR="00AE2CF9">
        <w:rPr>
          <w:lang w:eastAsia="zh-CN"/>
        </w:rPr>
        <w:t xml:space="preserve"> using a new TNL association to replace the old one. </w:t>
      </w:r>
      <w:r w:rsidR="005859A7">
        <w:rPr>
          <w:lang w:eastAsia="zh-CN"/>
        </w:rPr>
        <w:t>A</w:t>
      </w:r>
      <w:r w:rsidR="00AE2CF9">
        <w:rPr>
          <w:lang w:eastAsia="zh-CN"/>
        </w:rPr>
        <w:t xml:space="preserve"> solution is establishing a new </w:t>
      </w:r>
      <w:r w:rsidR="005859A7">
        <w:rPr>
          <w:lang w:eastAsia="zh-CN"/>
        </w:rPr>
        <w:t xml:space="preserve">NG </w:t>
      </w:r>
      <w:r w:rsidR="00AE2CF9">
        <w:rPr>
          <w:lang w:eastAsia="zh-CN"/>
        </w:rPr>
        <w:t>interface to the same AMF</w:t>
      </w:r>
      <w:r w:rsidR="005859A7">
        <w:rPr>
          <w:lang w:eastAsia="zh-CN"/>
        </w:rPr>
        <w:t xml:space="preserve"> pool</w:t>
      </w:r>
      <w:r w:rsidR="00AE2CF9">
        <w:rPr>
          <w:lang w:eastAsia="zh-CN"/>
        </w:rPr>
        <w:t xml:space="preserve"> with the </w:t>
      </w:r>
      <w:r w:rsidR="00AE2CF9" w:rsidRPr="00414CB7">
        <w:rPr>
          <w:i/>
          <w:iCs/>
        </w:rPr>
        <w:t>UE Retention Information</w:t>
      </w:r>
      <w:r w:rsidR="00AE2CF9" w:rsidRPr="00E71D42">
        <w:t xml:space="preserve"> IE</w:t>
      </w:r>
      <w:r w:rsidR="00AE2CF9">
        <w:t xml:space="preserve">, so that all UE context can be kept and reused by the new </w:t>
      </w:r>
      <w:r w:rsidR="005859A7">
        <w:t>NG</w:t>
      </w:r>
      <w:r w:rsidR="00AE2CF9">
        <w:t xml:space="preserve"> interface</w:t>
      </w:r>
      <w:r w:rsidR="00AE2CF9">
        <w:rPr>
          <w:lang w:eastAsia="zh-CN"/>
        </w:rPr>
        <w:t xml:space="preserve">. </w:t>
      </w:r>
    </w:p>
    <w:p w14:paraId="2D32222D" w14:textId="6A2CD39B" w:rsidR="00724D83" w:rsidRDefault="00C06040" w:rsidP="008841F0">
      <w:pPr>
        <w:spacing w:after="120"/>
        <w:rPr>
          <w:lang w:eastAsia="zh-CN"/>
        </w:rPr>
      </w:pPr>
      <w:r w:rsidRPr="00C06040">
        <w:rPr>
          <w:lang w:eastAsia="zh-CN"/>
        </w:rPr>
        <w:t xml:space="preserve">For the AMF change case, </w:t>
      </w:r>
      <w:r w:rsidR="005859A7">
        <w:rPr>
          <w:lang w:eastAsia="zh-CN"/>
        </w:rPr>
        <w:t>NG-Flex TS 38.401 is always possible</w:t>
      </w:r>
      <w:r w:rsidR="003C6023">
        <w:rPr>
          <w:lang w:eastAsia="zh-CN"/>
        </w:rPr>
        <w:t xml:space="preserve"> and also applicable in same AMF pool</w:t>
      </w:r>
      <w:r w:rsidRPr="00C06040">
        <w:rPr>
          <w:lang w:eastAsia="zh-CN"/>
        </w:rPr>
        <w:t xml:space="preserve">. </w:t>
      </w:r>
      <w:r w:rsidR="003C6023">
        <w:rPr>
          <w:lang w:eastAsia="zh-CN"/>
        </w:rPr>
        <w:t>I</w:t>
      </w:r>
      <w:r w:rsidRPr="00C06040">
        <w:rPr>
          <w:lang w:eastAsia="zh-CN"/>
        </w:rPr>
        <w:t>t is always allow</w:t>
      </w:r>
      <w:r w:rsidR="003C6023">
        <w:rPr>
          <w:lang w:eastAsia="zh-CN"/>
        </w:rPr>
        <w:t>ing</w:t>
      </w:r>
      <w:r w:rsidRPr="00C06040">
        <w:rPr>
          <w:lang w:eastAsia="zh-CN"/>
        </w:rPr>
        <w:t xml:space="preserve"> to setup</w:t>
      </w:r>
      <w:r w:rsidR="003C6023">
        <w:rPr>
          <w:lang w:eastAsia="zh-CN"/>
        </w:rPr>
        <w:t xml:space="preserve"> a </w:t>
      </w:r>
      <w:r w:rsidRPr="00C06040">
        <w:rPr>
          <w:lang w:eastAsia="zh-CN"/>
        </w:rPr>
        <w:t>new NG interface. Also, it is possible to trigger the CN based handover and/or the release procedure towards UEs to trigger connect to another AMF.</w:t>
      </w:r>
    </w:p>
    <w:p w14:paraId="5B5203B9" w14:textId="54BEC676" w:rsidR="003C6023" w:rsidRDefault="003C6023" w:rsidP="008841F0">
      <w:pPr>
        <w:spacing w:after="120"/>
        <w:rPr>
          <w:lang w:eastAsia="zh-CN"/>
        </w:rPr>
      </w:pPr>
      <w:r>
        <w:rPr>
          <w:lang w:eastAsia="zh-CN"/>
        </w:rPr>
        <w:t xml:space="preserve">With regards to SA2 LS, all </w:t>
      </w:r>
      <w:r w:rsidR="00766441">
        <w:rPr>
          <w:lang w:eastAsia="zh-CN"/>
        </w:rPr>
        <w:t xml:space="preserve">these </w:t>
      </w:r>
      <w:r>
        <w:rPr>
          <w:lang w:eastAsia="zh-CN"/>
        </w:rPr>
        <w:t>solution</w:t>
      </w:r>
      <w:r w:rsidR="00766441">
        <w:rPr>
          <w:lang w:eastAsia="zh-CN"/>
        </w:rPr>
        <w:t>s</w:t>
      </w:r>
      <w:r>
        <w:rPr>
          <w:lang w:eastAsia="zh-CN"/>
        </w:rPr>
        <w:t xml:space="preserve"> are applicable to </w:t>
      </w:r>
      <w:proofErr w:type="spellStart"/>
      <w:r>
        <w:rPr>
          <w:lang w:eastAsia="zh-CN"/>
        </w:rPr>
        <w:t>eNB</w:t>
      </w:r>
      <w:proofErr w:type="spellEnd"/>
      <w:r>
        <w:rPr>
          <w:lang w:eastAsia="zh-CN"/>
        </w:rPr>
        <w:t xml:space="preserve">/MME, when existing. </w:t>
      </w:r>
    </w:p>
    <w:p w14:paraId="4166CA4C" w14:textId="35D07EF3" w:rsidR="003C6023" w:rsidRPr="003C6023" w:rsidRDefault="00B07688" w:rsidP="003C6023">
      <w:pPr>
        <w:pStyle w:val="Proposal"/>
        <w:numPr>
          <w:ilvl w:val="0"/>
          <w:numId w:val="5"/>
        </w:numPr>
        <w:rPr>
          <w:rFonts w:eastAsiaTheme="minorEastAsia"/>
          <w:lang w:eastAsia="zh-CN"/>
        </w:rPr>
      </w:pPr>
      <w:r>
        <w:rPr>
          <w:rFonts w:eastAsiaTheme="minorEastAsia"/>
          <w:lang w:eastAsia="zh-CN"/>
        </w:rPr>
        <w:t>RAN3 to confirm that e</w:t>
      </w:r>
      <w:r w:rsidR="00C1428E">
        <w:rPr>
          <w:rFonts w:eastAsiaTheme="minorEastAsia"/>
          <w:lang w:eastAsia="zh-CN"/>
        </w:rPr>
        <w:t xml:space="preserve">xisting procedures can </w:t>
      </w:r>
      <w:r w:rsidR="003C6023">
        <w:rPr>
          <w:rFonts w:eastAsiaTheme="minorEastAsia"/>
          <w:lang w:eastAsia="zh-CN"/>
        </w:rPr>
        <w:t xml:space="preserve">be </w:t>
      </w:r>
      <w:r w:rsidR="00C1428E">
        <w:rPr>
          <w:rFonts w:eastAsiaTheme="minorEastAsia"/>
          <w:lang w:eastAsia="zh-CN"/>
        </w:rPr>
        <w:t>support</w:t>
      </w:r>
      <w:r w:rsidR="003C6023">
        <w:rPr>
          <w:rFonts w:eastAsiaTheme="minorEastAsia"/>
          <w:lang w:eastAsia="zh-CN"/>
        </w:rPr>
        <w:t>ed</w:t>
      </w:r>
      <w:r w:rsidR="00C1428E">
        <w:rPr>
          <w:rFonts w:eastAsiaTheme="minorEastAsia"/>
          <w:lang w:eastAsia="zh-CN"/>
        </w:rPr>
        <w:t xml:space="preserve"> </w:t>
      </w:r>
      <w:r w:rsidR="003C6023">
        <w:rPr>
          <w:rFonts w:eastAsiaTheme="minorEastAsia"/>
          <w:lang w:eastAsia="zh-CN"/>
        </w:rPr>
        <w:t xml:space="preserve">by </w:t>
      </w:r>
      <w:r w:rsidR="00C1428E">
        <w:rPr>
          <w:rFonts w:eastAsiaTheme="minorEastAsia"/>
          <w:lang w:eastAsia="zh-CN"/>
        </w:rPr>
        <w:t xml:space="preserve">the </w:t>
      </w:r>
      <w:proofErr w:type="spellStart"/>
      <w:r w:rsidR="00C1428E">
        <w:rPr>
          <w:rFonts w:eastAsiaTheme="minorEastAsia"/>
          <w:lang w:eastAsia="zh-CN"/>
        </w:rPr>
        <w:t>gNB</w:t>
      </w:r>
      <w:proofErr w:type="spellEnd"/>
      <w:r w:rsidR="003C6023">
        <w:rPr>
          <w:rFonts w:eastAsiaTheme="minorEastAsia"/>
          <w:lang w:eastAsia="zh-CN"/>
        </w:rPr>
        <w:t>/</w:t>
      </w:r>
      <w:proofErr w:type="spellStart"/>
      <w:r w:rsidR="003C6023">
        <w:rPr>
          <w:rFonts w:eastAsiaTheme="minorEastAsia"/>
          <w:lang w:eastAsia="zh-CN"/>
        </w:rPr>
        <w:t>eNB</w:t>
      </w:r>
      <w:proofErr w:type="spellEnd"/>
      <w:r w:rsidR="00C1428E">
        <w:rPr>
          <w:rFonts w:eastAsiaTheme="minorEastAsia"/>
          <w:lang w:eastAsia="zh-CN"/>
        </w:rPr>
        <w:t xml:space="preserve"> in soft feeder link switch.</w:t>
      </w:r>
    </w:p>
    <w:p w14:paraId="74213BC7" w14:textId="5849B216" w:rsidR="002872B8" w:rsidRDefault="002872B8" w:rsidP="002872B8">
      <w:pPr>
        <w:pStyle w:val="Heading3"/>
        <w:rPr>
          <w:lang w:eastAsia="zh-CN"/>
        </w:rPr>
      </w:pPr>
      <w:r>
        <w:rPr>
          <w:lang w:eastAsia="zh-CN"/>
        </w:rPr>
        <w:t>2.1.3 Mapped Cell ID</w:t>
      </w:r>
    </w:p>
    <w:p w14:paraId="0367875E" w14:textId="0CC26AA3" w:rsidR="00EB0AA1" w:rsidRDefault="006159D7" w:rsidP="008841F0">
      <w:pPr>
        <w:spacing w:after="120"/>
        <w:rPr>
          <w:lang w:eastAsia="zh-CN"/>
        </w:rPr>
      </w:pPr>
      <w:r>
        <w:rPr>
          <w:lang w:eastAsia="zh-CN"/>
        </w:rPr>
        <w:t>For the mapped cell ID mentioned</w:t>
      </w:r>
      <w:r w:rsidR="00222DFE">
        <w:rPr>
          <w:lang w:eastAsia="zh-CN"/>
        </w:rPr>
        <w:t xml:space="preserve"> in SA2 LS, </w:t>
      </w:r>
      <w:r w:rsidR="004079D7">
        <w:rPr>
          <w:lang w:eastAsia="zh-CN"/>
        </w:rPr>
        <w:t>it is confirmed that the mapped cell ID is treated as per Rel-17.</w:t>
      </w:r>
      <w:r w:rsidR="00865421">
        <w:rPr>
          <w:lang w:eastAsia="zh-CN"/>
        </w:rPr>
        <w:t xml:space="preserve"> </w:t>
      </w:r>
    </w:p>
    <w:p w14:paraId="7C9B543E" w14:textId="48E5588B" w:rsidR="00751B39" w:rsidRPr="0050709E" w:rsidRDefault="00751B39" w:rsidP="009D3E29">
      <w:pPr>
        <w:pStyle w:val="Proposal"/>
        <w:numPr>
          <w:ilvl w:val="0"/>
          <w:numId w:val="5"/>
        </w:numPr>
        <w:rPr>
          <w:rFonts w:eastAsiaTheme="minorEastAsia"/>
          <w:lang w:eastAsia="zh-CN"/>
        </w:rPr>
      </w:pPr>
      <w:r>
        <w:rPr>
          <w:rFonts w:eastAsiaTheme="minorEastAsia"/>
          <w:lang w:eastAsia="zh-CN"/>
        </w:rPr>
        <w:t xml:space="preserve">RAN3 to confirm that </w:t>
      </w:r>
      <w:r w:rsidR="009D3E29" w:rsidRPr="009D3E29">
        <w:rPr>
          <w:rFonts w:eastAsiaTheme="minorEastAsia"/>
          <w:lang w:eastAsia="zh-CN"/>
        </w:rPr>
        <w:t>AMF can treat the Mapped Cell ID as per rel-17</w:t>
      </w:r>
      <w:r w:rsidR="001D00C3">
        <w:rPr>
          <w:rFonts w:eastAsiaTheme="minorEastAsia"/>
          <w:lang w:eastAsia="zh-CN"/>
        </w:rPr>
        <w:t xml:space="preserve">. </w:t>
      </w:r>
    </w:p>
    <w:p w14:paraId="6B68DDF2" w14:textId="30589CA4" w:rsidR="00687642" w:rsidRDefault="00687642" w:rsidP="009B38AD">
      <w:pPr>
        <w:spacing w:after="120"/>
        <w:rPr>
          <w:lang w:eastAsia="zh-CN"/>
        </w:rPr>
      </w:pPr>
      <w:r>
        <w:rPr>
          <w:lang w:eastAsia="zh-CN"/>
        </w:rPr>
        <w:t>For above issues, the draft reply LS can be found in the Annex A.</w:t>
      </w:r>
    </w:p>
    <w:p w14:paraId="09B7D585" w14:textId="77777777" w:rsidR="00B34EC3" w:rsidRPr="00307861" w:rsidRDefault="00B34EC3" w:rsidP="00C81E28">
      <w:pPr>
        <w:pStyle w:val="ListParagraph"/>
        <w:numPr>
          <w:ilvl w:val="0"/>
          <w:numId w:val="5"/>
        </w:numPr>
        <w:overflowPunct w:val="0"/>
        <w:spacing w:beforeLines="50" w:before="120"/>
        <w:textAlignment w:val="baseline"/>
        <w:rPr>
          <w:b/>
          <w:szCs w:val="16"/>
          <w:lang w:eastAsia="zh-CN"/>
        </w:rPr>
      </w:pPr>
      <w:r w:rsidRPr="00307861">
        <w:rPr>
          <w:b/>
          <w:szCs w:val="16"/>
          <w:lang w:eastAsia="zh-CN"/>
        </w:rPr>
        <w:t>Agree the reply LS in the Annex on Regenerative Satellite Access.</w:t>
      </w:r>
    </w:p>
    <w:p w14:paraId="35A4569B" w14:textId="77777777" w:rsidR="00751B39" w:rsidRDefault="00751B39" w:rsidP="008841F0">
      <w:pPr>
        <w:spacing w:after="120"/>
        <w:rPr>
          <w:lang w:eastAsia="zh-CN"/>
        </w:rPr>
      </w:pPr>
    </w:p>
    <w:p w14:paraId="699005C7" w14:textId="7FAC890E" w:rsidR="00CC7A95" w:rsidRDefault="00CC7A95" w:rsidP="00CC7A95">
      <w:pPr>
        <w:pStyle w:val="Heading2"/>
      </w:pPr>
      <w:r>
        <w:t>2.</w:t>
      </w:r>
      <w:r w:rsidR="00D3174B">
        <w:t>2</w:t>
      </w:r>
      <w:r>
        <w:tab/>
      </w:r>
      <w:proofErr w:type="spellStart"/>
      <w:r w:rsidR="002E676A">
        <w:t>Xn</w:t>
      </w:r>
      <w:proofErr w:type="spellEnd"/>
      <w:r w:rsidR="002E676A">
        <w:t xml:space="preserve"> impact</w:t>
      </w:r>
    </w:p>
    <w:p w14:paraId="24B83906" w14:textId="7DF66B70" w:rsidR="002A5F6D" w:rsidRDefault="003C6023" w:rsidP="0016275F">
      <w:pPr>
        <w:overflowPunct w:val="0"/>
        <w:spacing w:beforeLines="50" w:before="120"/>
        <w:textAlignment w:val="baseline"/>
        <w:rPr>
          <w:color w:val="000000" w:themeColor="text1"/>
          <w:szCs w:val="16"/>
          <w:lang w:eastAsia="zh-CN"/>
        </w:rPr>
      </w:pPr>
      <w:r>
        <w:rPr>
          <w:color w:val="000000" w:themeColor="text1"/>
          <w:szCs w:val="16"/>
          <w:lang w:eastAsia="zh-CN"/>
        </w:rPr>
        <w:t>In the context of NR NTN Rel-19, the</w:t>
      </w:r>
      <w:r w:rsidR="00E2232C">
        <w:rPr>
          <w:color w:val="000000" w:themeColor="text1"/>
          <w:szCs w:val="16"/>
          <w:lang w:eastAsia="zh-CN"/>
        </w:rPr>
        <w:t xml:space="preserve"> </w:t>
      </w:r>
      <w:proofErr w:type="spellStart"/>
      <w:r w:rsidR="002E676A">
        <w:rPr>
          <w:color w:val="000000" w:themeColor="text1"/>
          <w:szCs w:val="16"/>
          <w:lang w:eastAsia="zh-CN"/>
        </w:rPr>
        <w:t>Xn</w:t>
      </w:r>
      <w:proofErr w:type="spellEnd"/>
      <w:r w:rsidR="002E676A">
        <w:rPr>
          <w:color w:val="000000" w:themeColor="text1"/>
          <w:szCs w:val="16"/>
          <w:lang w:eastAsia="zh-CN"/>
        </w:rPr>
        <w:t xml:space="preserve"> interfaces can be set up between the satellite </w:t>
      </w:r>
      <w:proofErr w:type="spellStart"/>
      <w:r w:rsidR="002E676A">
        <w:rPr>
          <w:color w:val="000000" w:themeColor="text1"/>
          <w:szCs w:val="16"/>
          <w:lang w:eastAsia="zh-CN"/>
        </w:rPr>
        <w:t>gNBs</w:t>
      </w:r>
      <w:proofErr w:type="spellEnd"/>
      <w:r w:rsidR="002E676A">
        <w:rPr>
          <w:color w:val="000000" w:themeColor="text1"/>
          <w:szCs w:val="16"/>
          <w:lang w:eastAsia="zh-CN"/>
        </w:rPr>
        <w:t xml:space="preserve"> over the ISL (Inter Satellite Link) or feeder</w:t>
      </w:r>
      <w:r w:rsidR="00DB38B4">
        <w:rPr>
          <w:color w:val="000000" w:themeColor="text1"/>
          <w:szCs w:val="16"/>
          <w:lang w:eastAsia="zh-CN"/>
        </w:rPr>
        <w:t xml:space="preserve"> </w:t>
      </w:r>
      <w:r w:rsidR="002E676A">
        <w:rPr>
          <w:color w:val="000000" w:themeColor="text1"/>
          <w:szCs w:val="16"/>
          <w:lang w:eastAsia="zh-CN"/>
        </w:rPr>
        <w:t xml:space="preserve">link. </w:t>
      </w:r>
      <w:r w:rsidR="002A5F6D">
        <w:rPr>
          <w:color w:val="000000" w:themeColor="text1"/>
          <w:szCs w:val="16"/>
          <w:lang w:eastAsia="zh-CN"/>
        </w:rPr>
        <w:t xml:space="preserve">For the </w:t>
      </w:r>
      <w:proofErr w:type="spellStart"/>
      <w:r w:rsidR="002A5F6D">
        <w:rPr>
          <w:color w:val="000000" w:themeColor="text1"/>
          <w:szCs w:val="16"/>
          <w:lang w:eastAsia="zh-CN"/>
        </w:rPr>
        <w:t>Xn</w:t>
      </w:r>
      <w:proofErr w:type="spellEnd"/>
      <w:r w:rsidR="002A5F6D">
        <w:rPr>
          <w:color w:val="000000" w:themeColor="text1"/>
          <w:szCs w:val="16"/>
          <w:lang w:eastAsia="zh-CN"/>
        </w:rPr>
        <w:t xml:space="preserve"> over the feeder link, as what we </w:t>
      </w:r>
      <w:r w:rsidR="00C76FB6">
        <w:rPr>
          <w:color w:val="000000" w:themeColor="text1"/>
          <w:szCs w:val="16"/>
          <w:lang w:eastAsia="zh-CN"/>
        </w:rPr>
        <w:t>emphasize</w:t>
      </w:r>
      <w:r w:rsidR="002A5F6D">
        <w:rPr>
          <w:color w:val="000000" w:themeColor="text1"/>
          <w:szCs w:val="16"/>
          <w:lang w:eastAsia="zh-CN"/>
        </w:rPr>
        <w:t xml:space="preserve"> in the previous section, the gateway is seen as a TNL gateway.</w:t>
      </w:r>
    </w:p>
    <w:p w14:paraId="0F9CB7B4" w14:textId="04DA8523" w:rsidR="002A5F6D" w:rsidRPr="002A5F6D" w:rsidRDefault="002A5F6D" w:rsidP="009D3E29">
      <w:pPr>
        <w:pStyle w:val="ListParagraph"/>
        <w:numPr>
          <w:ilvl w:val="0"/>
          <w:numId w:val="5"/>
        </w:numPr>
        <w:overflowPunct w:val="0"/>
        <w:spacing w:beforeLines="50" w:before="120"/>
        <w:textAlignment w:val="baseline"/>
        <w:rPr>
          <w:b/>
          <w:color w:val="000000" w:themeColor="text1"/>
          <w:szCs w:val="16"/>
          <w:lang w:eastAsia="zh-CN"/>
        </w:rPr>
      </w:pPr>
      <w:proofErr w:type="spellStart"/>
      <w:r w:rsidRPr="002A5F6D">
        <w:rPr>
          <w:b/>
          <w:color w:val="000000" w:themeColor="text1"/>
          <w:szCs w:val="16"/>
          <w:lang w:eastAsia="zh-CN"/>
        </w:rPr>
        <w:t>Xn</w:t>
      </w:r>
      <w:proofErr w:type="spellEnd"/>
      <w:r w:rsidRPr="002A5F6D">
        <w:rPr>
          <w:b/>
          <w:color w:val="000000" w:themeColor="text1"/>
          <w:szCs w:val="16"/>
          <w:lang w:eastAsia="zh-CN"/>
        </w:rPr>
        <w:t xml:space="preserve"> </w:t>
      </w:r>
      <w:r w:rsidR="00222DFE">
        <w:rPr>
          <w:b/>
          <w:color w:val="000000" w:themeColor="text1"/>
          <w:szCs w:val="16"/>
          <w:lang w:eastAsia="zh-CN"/>
        </w:rPr>
        <w:t xml:space="preserve">interface can be setup </w:t>
      </w:r>
      <w:r w:rsidRPr="002A5F6D">
        <w:rPr>
          <w:b/>
          <w:color w:val="000000" w:themeColor="text1"/>
          <w:szCs w:val="16"/>
          <w:lang w:eastAsia="zh-CN"/>
        </w:rPr>
        <w:t xml:space="preserve">between satellite </w:t>
      </w:r>
      <w:proofErr w:type="spellStart"/>
      <w:r w:rsidRPr="002A5F6D">
        <w:rPr>
          <w:b/>
          <w:color w:val="000000" w:themeColor="text1"/>
          <w:szCs w:val="16"/>
          <w:lang w:eastAsia="zh-CN"/>
        </w:rPr>
        <w:t>gNBs</w:t>
      </w:r>
      <w:proofErr w:type="spellEnd"/>
      <w:r w:rsidRPr="002A5F6D">
        <w:rPr>
          <w:b/>
          <w:color w:val="000000" w:themeColor="text1"/>
          <w:szCs w:val="16"/>
          <w:lang w:eastAsia="zh-CN"/>
        </w:rPr>
        <w:t xml:space="preserve"> via ISL </w:t>
      </w:r>
      <w:r w:rsidR="00222DFE">
        <w:rPr>
          <w:b/>
          <w:color w:val="000000" w:themeColor="text1"/>
          <w:szCs w:val="16"/>
          <w:lang w:eastAsia="zh-CN"/>
        </w:rPr>
        <w:t>or</w:t>
      </w:r>
      <w:r w:rsidRPr="002A5F6D">
        <w:rPr>
          <w:b/>
          <w:color w:val="000000" w:themeColor="text1"/>
          <w:szCs w:val="16"/>
          <w:lang w:eastAsia="zh-CN"/>
        </w:rPr>
        <w:t xml:space="preserve"> via feeder link.</w:t>
      </w:r>
    </w:p>
    <w:p w14:paraId="5FD58520" w14:textId="71849634" w:rsidR="00734232" w:rsidRDefault="00BF7A0E" w:rsidP="0016275F">
      <w:pPr>
        <w:overflowPunct w:val="0"/>
        <w:spacing w:beforeLines="50" w:before="120"/>
        <w:textAlignment w:val="baseline"/>
        <w:rPr>
          <w:color w:val="000000" w:themeColor="text1"/>
          <w:szCs w:val="16"/>
          <w:lang w:eastAsia="zh-CN"/>
        </w:rPr>
      </w:pPr>
      <w:r>
        <w:rPr>
          <w:color w:val="000000" w:themeColor="text1"/>
          <w:szCs w:val="16"/>
          <w:lang w:eastAsia="zh-CN"/>
        </w:rPr>
        <w:t>S</w:t>
      </w:r>
      <w:r w:rsidR="00CB70AF">
        <w:rPr>
          <w:color w:val="000000" w:themeColor="text1"/>
          <w:szCs w:val="16"/>
          <w:lang w:eastAsia="zh-CN"/>
        </w:rPr>
        <w:t xml:space="preserve">imilar </w:t>
      </w:r>
      <w:r w:rsidR="00700BEC">
        <w:rPr>
          <w:color w:val="000000" w:themeColor="text1"/>
          <w:szCs w:val="16"/>
          <w:lang w:eastAsia="zh-CN"/>
        </w:rPr>
        <w:t xml:space="preserve">to the analysis for </w:t>
      </w:r>
      <w:r w:rsidR="00CB70AF">
        <w:rPr>
          <w:color w:val="000000" w:themeColor="text1"/>
          <w:szCs w:val="16"/>
          <w:lang w:eastAsia="zh-CN"/>
        </w:rPr>
        <w:t xml:space="preserve">NG part, the </w:t>
      </w:r>
      <w:proofErr w:type="spellStart"/>
      <w:r w:rsidR="00CB70AF">
        <w:rPr>
          <w:color w:val="000000" w:themeColor="text1"/>
          <w:szCs w:val="16"/>
          <w:lang w:eastAsia="zh-CN"/>
        </w:rPr>
        <w:t>X</w:t>
      </w:r>
      <w:r w:rsidR="002A5F6D">
        <w:rPr>
          <w:color w:val="000000" w:themeColor="text1"/>
          <w:szCs w:val="16"/>
          <w:lang w:eastAsia="zh-CN"/>
        </w:rPr>
        <w:t>n</w:t>
      </w:r>
      <w:proofErr w:type="spellEnd"/>
      <w:r w:rsidR="002A5F6D">
        <w:rPr>
          <w:color w:val="000000" w:themeColor="text1"/>
          <w:szCs w:val="16"/>
          <w:lang w:eastAsia="zh-CN"/>
        </w:rPr>
        <w:t xml:space="preserve"> suspend/resume is not needed, and the current </w:t>
      </w:r>
      <w:proofErr w:type="spellStart"/>
      <w:r w:rsidR="002A5F6D">
        <w:rPr>
          <w:color w:val="000000" w:themeColor="text1"/>
          <w:szCs w:val="16"/>
          <w:lang w:eastAsia="zh-CN"/>
        </w:rPr>
        <w:t>Xn</w:t>
      </w:r>
      <w:proofErr w:type="spellEnd"/>
      <w:r w:rsidR="002A5F6D">
        <w:rPr>
          <w:color w:val="000000" w:themeColor="text1"/>
          <w:szCs w:val="16"/>
          <w:lang w:eastAsia="zh-CN"/>
        </w:rPr>
        <w:t xml:space="preserve"> </w:t>
      </w:r>
      <w:r w:rsidR="00B21B20">
        <w:rPr>
          <w:color w:val="000000" w:themeColor="text1"/>
          <w:szCs w:val="16"/>
          <w:lang w:eastAsia="zh-CN"/>
        </w:rPr>
        <w:t xml:space="preserve">specification </w:t>
      </w:r>
      <w:r w:rsidR="002A5F6D">
        <w:rPr>
          <w:color w:val="000000" w:themeColor="text1"/>
          <w:szCs w:val="16"/>
          <w:lang w:eastAsia="zh-CN"/>
        </w:rPr>
        <w:t xml:space="preserve">has already supported </w:t>
      </w:r>
      <w:proofErr w:type="spellStart"/>
      <w:r w:rsidR="002A5F6D">
        <w:rPr>
          <w:color w:val="000000" w:themeColor="text1"/>
          <w:szCs w:val="16"/>
          <w:lang w:eastAsia="zh-CN"/>
        </w:rPr>
        <w:t>Xn</w:t>
      </w:r>
      <w:proofErr w:type="spellEnd"/>
      <w:r w:rsidR="002A5F6D">
        <w:rPr>
          <w:color w:val="000000" w:themeColor="text1"/>
          <w:szCs w:val="16"/>
          <w:lang w:eastAsia="zh-CN"/>
        </w:rPr>
        <w:t xml:space="preserve"> removal procedure.</w:t>
      </w:r>
    </w:p>
    <w:p w14:paraId="09E18CE0" w14:textId="62D949DE" w:rsidR="002A5F6D" w:rsidRDefault="002A5F6D" w:rsidP="00136D0F">
      <w:pPr>
        <w:pStyle w:val="Proposal"/>
        <w:numPr>
          <w:ilvl w:val="0"/>
          <w:numId w:val="5"/>
        </w:numPr>
        <w:rPr>
          <w:rFonts w:eastAsiaTheme="minorEastAsia"/>
          <w:lang w:eastAsia="zh-CN"/>
        </w:rPr>
      </w:pPr>
      <w:r w:rsidRPr="0050709E">
        <w:rPr>
          <w:rFonts w:eastAsiaTheme="minorEastAsia"/>
          <w:lang w:eastAsia="zh-CN"/>
        </w:rPr>
        <w:t xml:space="preserve">No </w:t>
      </w:r>
      <w:r>
        <w:rPr>
          <w:rFonts w:eastAsiaTheme="minorEastAsia"/>
          <w:lang w:eastAsia="zh-CN"/>
        </w:rPr>
        <w:t xml:space="preserve">additional </w:t>
      </w:r>
      <w:r w:rsidRPr="0050709E">
        <w:rPr>
          <w:rFonts w:eastAsiaTheme="minorEastAsia"/>
          <w:lang w:eastAsia="zh-CN"/>
        </w:rPr>
        <w:t xml:space="preserve">stage 3 impact for the </w:t>
      </w:r>
      <w:proofErr w:type="spellStart"/>
      <w:r w:rsidRPr="0050709E">
        <w:rPr>
          <w:rFonts w:eastAsiaTheme="minorEastAsia"/>
          <w:lang w:eastAsia="zh-CN"/>
        </w:rPr>
        <w:t>Xn</w:t>
      </w:r>
      <w:proofErr w:type="spellEnd"/>
      <w:r w:rsidRPr="0050709E">
        <w:rPr>
          <w:rFonts w:eastAsiaTheme="minorEastAsia"/>
          <w:lang w:eastAsia="zh-CN"/>
        </w:rPr>
        <w:t xml:space="preserve"> removal</w:t>
      </w:r>
      <w:r w:rsidR="00E55347">
        <w:rPr>
          <w:rFonts w:eastAsiaTheme="minorEastAsia"/>
          <w:lang w:eastAsia="zh-CN"/>
        </w:rPr>
        <w:t>/suspend/resume</w:t>
      </w:r>
      <w:r w:rsidRPr="0050709E">
        <w:rPr>
          <w:rFonts w:eastAsiaTheme="minorEastAsia"/>
          <w:lang w:eastAsia="zh-CN"/>
        </w:rPr>
        <w:t>.</w:t>
      </w:r>
    </w:p>
    <w:p w14:paraId="44F3B1CC" w14:textId="53F8CB61" w:rsidR="004C5BDF" w:rsidRDefault="004C5BDF" w:rsidP="004C5BDF">
      <w:pPr>
        <w:pStyle w:val="Proposal"/>
        <w:rPr>
          <w:rFonts w:eastAsiaTheme="minorEastAsia"/>
          <w:lang w:eastAsia="zh-CN"/>
        </w:rPr>
      </w:pPr>
    </w:p>
    <w:p w14:paraId="189FEBC6" w14:textId="0683461A" w:rsidR="004C5BDF" w:rsidRDefault="004C5BDF" w:rsidP="004C5BDF">
      <w:pPr>
        <w:pStyle w:val="Heading2"/>
      </w:pPr>
      <w:r>
        <w:t>2.</w:t>
      </w:r>
      <w:r w:rsidR="00CA14A6">
        <w:t>3</w:t>
      </w:r>
      <w:r>
        <w:tab/>
      </w:r>
      <w:r w:rsidRPr="004C5BDF">
        <w:t>Security of IP transport over satellite transport links</w:t>
      </w:r>
    </w:p>
    <w:p w14:paraId="0A9F3423" w14:textId="18B7129E" w:rsidR="004C5BDF" w:rsidRDefault="004C5BDF" w:rsidP="004C5BDF">
      <w:pPr>
        <w:pStyle w:val="Proposal"/>
        <w:rPr>
          <w:rFonts w:eastAsiaTheme="minorEastAsia"/>
          <w:lang w:eastAsia="zh-CN"/>
        </w:rPr>
      </w:pPr>
    </w:p>
    <w:p w14:paraId="5DDFCBB3" w14:textId="25C9FCF7" w:rsidR="00136D0F" w:rsidRPr="009B38AD" w:rsidRDefault="00136D0F" w:rsidP="00136D0F">
      <w:pPr>
        <w:pStyle w:val="Discussion"/>
        <w:rPr>
          <w:rFonts w:ascii="Times New Roman" w:eastAsia="Times New Roman" w:hAnsi="Times New Roman" w:cs="Times New Roman"/>
        </w:rPr>
      </w:pPr>
      <w:r w:rsidRPr="009B38AD">
        <w:rPr>
          <w:rFonts w:ascii="Times New Roman" w:eastAsia="Times New Roman" w:hAnsi="Times New Roman" w:cs="Times New Roman"/>
        </w:rPr>
        <w:t>The SA2 reply LS to SA3 was received in [</w:t>
      </w:r>
      <w:r w:rsidR="00096DE4">
        <w:rPr>
          <w:rFonts w:ascii="Times New Roman" w:eastAsia="Times New Roman" w:hAnsi="Times New Roman" w:cs="Times New Roman"/>
        </w:rPr>
        <w:t>2</w:t>
      </w:r>
      <w:r w:rsidRPr="009B38AD">
        <w:rPr>
          <w:rFonts w:ascii="Times New Roman" w:eastAsia="Times New Roman" w:hAnsi="Times New Roman" w:cs="Times New Roman"/>
        </w:rPr>
        <w:t xml:space="preserve">]. In this </w:t>
      </w:r>
      <w:r w:rsidR="009F25E8">
        <w:rPr>
          <w:rFonts w:ascii="Times New Roman" w:eastAsia="Times New Roman" w:hAnsi="Times New Roman" w:cs="Times New Roman"/>
        </w:rPr>
        <w:t>part</w:t>
      </w:r>
      <w:r w:rsidRPr="009B38AD">
        <w:rPr>
          <w:rFonts w:ascii="Times New Roman" w:eastAsia="Times New Roman" w:hAnsi="Times New Roman" w:cs="Times New Roman"/>
        </w:rPr>
        <w:t>, we provide our views on the security of IP transport over satellite transport links raised by SA3.</w:t>
      </w:r>
    </w:p>
    <w:p w14:paraId="6F5E6558" w14:textId="41DD1EA8" w:rsidR="00136D0F" w:rsidRPr="009B38AD" w:rsidRDefault="00B21BCD" w:rsidP="00136D0F">
      <w:pPr>
        <w:pStyle w:val="Discussion"/>
        <w:rPr>
          <w:rFonts w:ascii="Times New Roman" w:eastAsia="Times New Roman" w:hAnsi="Times New Roman" w:cs="Times New Roman"/>
        </w:rPr>
      </w:pPr>
      <w:r w:rsidRPr="009B38AD">
        <w:rPr>
          <w:rFonts w:ascii="Times New Roman" w:eastAsia="Times New Roman" w:hAnsi="Times New Roman" w:cs="Times New Roman"/>
        </w:rPr>
        <w:t>F</w:t>
      </w:r>
      <w:r w:rsidR="00136D0F" w:rsidRPr="009B38AD">
        <w:rPr>
          <w:rFonts w:ascii="Times New Roman" w:eastAsia="Times New Roman" w:hAnsi="Times New Roman" w:cs="Times New Roman"/>
        </w:rPr>
        <w:t xml:space="preserve">or the R19 regenerative satellite, and the UE-satellite-UE use cases, SA3 asked some architecture assumptions, to further study the security and privacy aspects. The details can be found as follows.  </w:t>
      </w:r>
    </w:p>
    <w:tbl>
      <w:tblPr>
        <w:tblStyle w:val="TableGrid"/>
        <w:tblW w:w="0" w:type="auto"/>
        <w:tblLook w:val="04A0" w:firstRow="1" w:lastRow="0" w:firstColumn="1" w:lastColumn="0" w:noHBand="0" w:noVBand="1"/>
      </w:tblPr>
      <w:tblGrid>
        <w:gridCol w:w="9629"/>
      </w:tblGrid>
      <w:tr w:rsidR="00136D0F" w14:paraId="08A3E33E" w14:textId="77777777" w:rsidTr="00351979">
        <w:tc>
          <w:tcPr>
            <w:tcW w:w="9629" w:type="dxa"/>
          </w:tcPr>
          <w:p w14:paraId="1362DE2D" w14:textId="77777777" w:rsidR="00136D0F" w:rsidRDefault="00136D0F" w:rsidP="00351979">
            <w:r w:rsidRPr="00194EE8">
              <w:t xml:space="preserve">SA3 </w:t>
            </w:r>
            <w:r>
              <w:t xml:space="preserve">is studying security and privacy aspects of 5G Satellite Access Phase 3 in Rel-19. 5G NTN </w:t>
            </w:r>
            <w:r w:rsidRPr="006D23FC">
              <w:rPr>
                <w:highlight w:val="yellow"/>
              </w:rPr>
              <w:t>regenerative</w:t>
            </w:r>
            <w:r>
              <w:t xml:space="preser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52F22BE7" w14:textId="77777777" w:rsidR="00136D0F" w:rsidRDefault="00136D0F" w:rsidP="00351979">
            <w:r>
              <w:lastRenderedPageBreak/>
              <w:t xml:space="preserve">The regenerative NTN payload on-board orbiting satellite in a constellation operates in a dynamic environment due to satellite movement. SA3 is considering </w:t>
            </w:r>
            <w:r w:rsidRPr="006D23FC">
              <w:rPr>
                <w:highlight w:val="yellow"/>
              </w:rPr>
              <w:t>reusing network domain security as defined in TS 33.210</w:t>
            </w:r>
            <w:r>
              <w:t xml:space="preserve"> as a baseline to protect 3GPP system interfaces. However, fit for purpose effective security protection at the transport layer (e.g., DTLS) and at the network layer (e.g., IPsec) rely on underlying IP connectivity. </w:t>
            </w:r>
          </w:p>
          <w:p w14:paraId="2F8B28AB" w14:textId="77777777" w:rsidR="00136D0F" w:rsidRDefault="00136D0F" w:rsidP="00351979">
            <w:pPr>
              <w:rPr>
                <w:rFonts w:eastAsia="Times New Roman"/>
              </w:rPr>
            </w:pPr>
            <w:r>
              <w:t>SA3 would like to seek feedback from SA2 on the architectural assumptions related to persistency, reliability, and availability of IP connectivity from satellite hosted 3GPP systems to ground-based 3G</w:t>
            </w:r>
            <w:r w:rsidRPr="00DD6608">
              <w:t xml:space="preserve">PP network in </w:t>
            </w:r>
            <w:r w:rsidRPr="00307861">
              <w:t>generic regenerative</w:t>
            </w:r>
            <w:r w:rsidRPr="00DD6608">
              <w:t xml:space="preserve"> and UE-satellite-UE use cases.</w:t>
            </w:r>
          </w:p>
        </w:tc>
      </w:tr>
    </w:tbl>
    <w:p w14:paraId="12518111" w14:textId="77777777" w:rsidR="00136D0F" w:rsidRPr="009B38AD" w:rsidRDefault="00136D0F" w:rsidP="00136D0F">
      <w:pPr>
        <w:pStyle w:val="Discussion"/>
        <w:rPr>
          <w:rFonts w:ascii="Times New Roman" w:eastAsia="Times New Roman" w:hAnsi="Times New Roman" w:cs="Times New Roman"/>
        </w:rPr>
      </w:pPr>
    </w:p>
    <w:p w14:paraId="1BC14AD1" w14:textId="50FA4AFF" w:rsidR="00136D0F" w:rsidRPr="009B38AD" w:rsidRDefault="00136D0F" w:rsidP="00307861">
      <w:pPr>
        <w:pStyle w:val="Discussion"/>
        <w:rPr>
          <w:rFonts w:ascii="Times New Roman" w:hAnsi="Times New Roman" w:cs="Times New Roman"/>
        </w:rPr>
      </w:pPr>
      <w:r w:rsidRPr="009B38AD">
        <w:rPr>
          <w:rFonts w:ascii="Times New Roman" w:eastAsia="Times New Roman" w:hAnsi="Times New Roman" w:cs="Times New Roman"/>
        </w:rPr>
        <w:t>Similar to the SA2 reply in [</w:t>
      </w:r>
      <w:r w:rsidR="00096DE4">
        <w:rPr>
          <w:rFonts w:ascii="Times New Roman" w:eastAsia="Times New Roman" w:hAnsi="Times New Roman" w:cs="Times New Roman"/>
        </w:rPr>
        <w:t>2</w:t>
      </w:r>
      <w:r w:rsidRPr="009B38AD">
        <w:rPr>
          <w:rFonts w:ascii="Times New Roman" w:eastAsia="Times New Roman" w:hAnsi="Times New Roman" w:cs="Times New Roman"/>
        </w:rPr>
        <w:t xml:space="preserve">], from RAN perspective, the transport network between the regenerative satellite and the CN </w:t>
      </w:r>
      <w:r w:rsidR="00DD6608" w:rsidRPr="009B38AD">
        <w:rPr>
          <w:rFonts w:ascii="Times New Roman" w:eastAsia="Times New Roman" w:hAnsi="Times New Roman" w:cs="Times New Roman"/>
        </w:rPr>
        <w:t>are within</w:t>
      </w:r>
      <w:r w:rsidRPr="009B38AD">
        <w:rPr>
          <w:rFonts w:ascii="Times New Roman" w:eastAsia="Times New Roman" w:hAnsi="Times New Roman" w:cs="Times New Roman"/>
        </w:rPr>
        <w:t xml:space="preserve"> the feeder link or the ISL, which is over IP, </w:t>
      </w:r>
      <w:r w:rsidR="00DD6608" w:rsidRPr="009B38AD">
        <w:rPr>
          <w:rFonts w:ascii="Times New Roman" w:eastAsia="Times New Roman" w:hAnsi="Times New Roman" w:cs="Times New Roman"/>
        </w:rPr>
        <w:t xml:space="preserve">3GPP </w:t>
      </w:r>
      <w:r w:rsidRPr="009B38AD">
        <w:rPr>
          <w:rFonts w:ascii="Times New Roman" w:eastAsia="Times New Roman" w:hAnsi="Times New Roman" w:cs="Times New Roman"/>
        </w:rPr>
        <w:t>IP stack</w:t>
      </w:r>
      <w:r w:rsidR="00DD6608" w:rsidRPr="009B38AD">
        <w:rPr>
          <w:rFonts w:ascii="Times New Roman" w:eastAsia="Times New Roman" w:hAnsi="Times New Roman" w:cs="Times New Roman"/>
        </w:rPr>
        <w:t>s</w:t>
      </w:r>
      <w:r w:rsidRPr="009B38AD">
        <w:rPr>
          <w:rFonts w:ascii="Times New Roman" w:eastAsia="Times New Roman" w:hAnsi="Times New Roman" w:cs="Times New Roman"/>
        </w:rPr>
        <w:t xml:space="preserve"> </w:t>
      </w:r>
      <w:r w:rsidR="00DD6608" w:rsidRPr="009B38AD">
        <w:rPr>
          <w:rFonts w:ascii="Times New Roman" w:eastAsia="Times New Roman" w:hAnsi="Times New Roman" w:cs="Times New Roman"/>
        </w:rPr>
        <w:t xml:space="preserve">are assumed to be supported, </w:t>
      </w:r>
      <w:r w:rsidRPr="009B38AD">
        <w:rPr>
          <w:rFonts w:ascii="Times New Roman" w:eastAsia="Times New Roman" w:hAnsi="Times New Roman" w:cs="Times New Roman"/>
        </w:rPr>
        <w:t>then as SA3 mentioned</w:t>
      </w:r>
      <w:r w:rsidR="00DD6608" w:rsidRPr="009B38AD">
        <w:rPr>
          <w:rFonts w:ascii="Times New Roman" w:eastAsia="Times New Roman" w:hAnsi="Times New Roman" w:cs="Times New Roman"/>
        </w:rPr>
        <w:t>, RAN assume to be</w:t>
      </w:r>
      <w:r w:rsidRPr="009B38AD">
        <w:rPr>
          <w:rFonts w:ascii="Times New Roman" w:eastAsia="Times New Roman" w:hAnsi="Times New Roman" w:cs="Times New Roman"/>
        </w:rPr>
        <w:t xml:space="preserve"> in the Network Domain Security as defined by TS 38.401. </w:t>
      </w:r>
    </w:p>
    <w:p w14:paraId="069F8B4D" w14:textId="77777777" w:rsidR="00136D0F" w:rsidRDefault="00136D0F" w:rsidP="00136D0F">
      <w:pPr>
        <w:overflowPunct w:val="0"/>
        <w:spacing w:beforeLines="50" w:before="120"/>
        <w:textAlignment w:val="baseline"/>
        <w:rPr>
          <w:color w:val="000000" w:themeColor="text1"/>
          <w:szCs w:val="16"/>
          <w:lang w:eastAsia="zh-CN"/>
        </w:rPr>
      </w:pPr>
    </w:p>
    <w:p w14:paraId="31AFBBED" w14:textId="451EF15C" w:rsidR="00136D0F" w:rsidRDefault="008D30DA" w:rsidP="00307861">
      <w:pPr>
        <w:pStyle w:val="Proposal"/>
        <w:numPr>
          <w:ilvl w:val="0"/>
          <w:numId w:val="5"/>
        </w:numPr>
        <w:rPr>
          <w:rFonts w:eastAsiaTheme="minorEastAsia"/>
          <w:lang w:eastAsia="zh-CN"/>
        </w:rPr>
      </w:pPr>
      <w:r w:rsidRPr="00307861">
        <w:rPr>
          <w:szCs w:val="16"/>
          <w:lang w:eastAsia="zh-CN"/>
        </w:rPr>
        <w:t>Agree the reply LS in the Annex on</w:t>
      </w:r>
      <w:r w:rsidRPr="00014778">
        <w:rPr>
          <w:szCs w:val="16"/>
          <w:lang w:eastAsia="zh-CN"/>
        </w:rPr>
        <w:t xml:space="preserve"> security of IP transport over satellite transport links</w:t>
      </w:r>
      <w:r>
        <w:rPr>
          <w:szCs w:val="16"/>
          <w:lang w:eastAsia="zh-CN"/>
        </w:rPr>
        <w:t xml:space="preserve">. </w:t>
      </w:r>
    </w:p>
    <w:p w14:paraId="3DC948BA" w14:textId="77777777" w:rsidR="00136D0F" w:rsidRDefault="00136D0F" w:rsidP="00136D0F">
      <w:pPr>
        <w:pStyle w:val="Proposal"/>
        <w:rPr>
          <w:rFonts w:eastAsiaTheme="minorEastAsia"/>
          <w:lang w:eastAsia="zh-CN"/>
        </w:rPr>
      </w:pPr>
    </w:p>
    <w:p w14:paraId="0333D531" w14:textId="7072D610" w:rsidR="00136D0F" w:rsidRPr="002A5F6D" w:rsidRDefault="00136D0F" w:rsidP="00307861">
      <w:pPr>
        <w:pStyle w:val="Proposal"/>
        <w:rPr>
          <w:rFonts w:eastAsiaTheme="minorEastAsia"/>
          <w:lang w:eastAsia="zh-CN"/>
        </w:rPr>
      </w:pPr>
    </w:p>
    <w:p w14:paraId="0240E1FD" w14:textId="16AFBE9C" w:rsidR="005C0A63" w:rsidRDefault="005C0A63" w:rsidP="005C0A63">
      <w:pPr>
        <w:pStyle w:val="Heading1"/>
      </w:pPr>
      <w:r>
        <w:t>3</w:t>
      </w:r>
      <w:r>
        <w:tab/>
        <w:t>Conclusion</w:t>
      </w:r>
    </w:p>
    <w:p w14:paraId="6F302CBA" w14:textId="415DF6DD" w:rsidR="005C0A63" w:rsidRDefault="00635409" w:rsidP="005C0A63">
      <w:r>
        <w:t xml:space="preserve">This contribution discusses the </w:t>
      </w:r>
      <w:r w:rsidR="0092647B">
        <w:t>regenerative payload for the NR NTN</w:t>
      </w:r>
      <w:r w:rsidR="00222DFE">
        <w:t>, and provide our views on the SA2 LS</w:t>
      </w:r>
      <w:r>
        <w:t>. It is proposed:</w:t>
      </w:r>
    </w:p>
    <w:p w14:paraId="0AEA3E12" w14:textId="77777777" w:rsidR="00222DFE" w:rsidRPr="00014778" w:rsidRDefault="00222DFE" w:rsidP="00222DFE">
      <w:pPr>
        <w:pStyle w:val="Proposal"/>
        <w:ind w:left="360"/>
        <w:rPr>
          <w:rFonts w:eastAsiaTheme="minorEastAsia"/>
          <w:lang w:eastAsia="zh-CN"/>
        </w:rPr>
      </w:pPr>
      <w:r w:rsidRPr="00014778">
        <w:rPr>
          <w:rFonts w:eastAsiaTheme="minorEastAsia"/>
          <w:lang w:eastAsia="zh-CN"/>
        </w:rPr>
        <w:t xml:space="preserve">Observation 1: NG suspend/resume operation requires the </w:t>
      </w:r>
      <w:proofErr w:type="spellStart"/>
      <w:r w:rsidRPr="00014778">
        <w:rPr>
          <w:rFonts w:eastAsiaTheme="minorEastAsia"/>
          <w:lang w:eastAsia="zh-CN"/>
        </w:rPr>
        <w:t>gNB</w:t>
      </w:r>
      <w:proofErr w:type="spellEnd"/>
      <w:r w:rsidRPr="00014778">
        <w:rPr>
          <w:rFonts w:eastAsiaTheme="minorEastAsia"/>
          <w:lang w:eastAsia="zh-CN"/>
        </w:rPr>
        <w:t xml:space="preserve"> to store NG configurations </w:t>
      </w:r>
      <w:r w:rsidRPr="00014778">
        <w:rPr>
          <w:lang w:eastAsia="zh-CN"/>
        </w:rPr>
        <w:t>(i.e., non-UE associated contexts)</w:t>
      </w:r>
      <w:r w:rsidRPr="00014778">
        <w:rPr>
          <w:rFonts w:eastAsiaTheme="minorEastAsia"/>
          <w:lang w:eastAsia="zh-CN"/>
        </w:rPr>
        <w:t xml:space="preserve"> relevant to multiple AMFs, which leads to much storage consumption on the </w:t>
      </w:r>
      <w:proofErr w:type="spellStart"/>
      <w:r w:rsidRPr="00014778">
        <w:rPr>
          <w:rFonts w:eastAsiaTheme="minorEastAsia"/>
          <w:lang w:eastAsia="zh-CN"/>
        </w:rPr>
        <w:t>gNB</w:t>
      </w:r>
      <w:proofErr w:type="spellEnd"/>
      <w:r w:rsidRPr="00014778">
        <w:rPr>
          <w:rFonts w:eastAsiaTheme="minorEastAsia"/>
          <w:lang w:eastAsia="zh-CN"/>
        </w:rPr>
        <w:t>.</w:t>
      </w:r>
    </w:p>
    <w:p w14:paraId="575BEC8A" w14:textId="77777777" w:rsidR="00222DFE" w:rsidRPr="00014778" w:rsidRDefault="00222DFE" w:rsidP="009B38AD">
      <w:pPr>
        <w:pStyle w:val="Proposal"/>
        <w:numPr>
          <w:ilvl w:val="0"/>
          <w:numId w:val="12"/>
        </w:numPr>
        <w:rPr>
          <w:rFonts w:eastAsiaTheme="minorEastAsia"/>
          <w:lang w:eastAsia="zh-CN"/>
        </w:rPr>
      </w:pPr>
      <w:r w:rsidRPr="00014778">
        <w:rPr>
          <w:rFonts w:eastAsiaTheme="minorEastAsia"/>
          <w:lang w:eastAsia="zh-CN"/>
        </w:rPr>
        <w:t>No need to introduce the NG suspend/resume towards the old AMF.</w:t>
      </w:r>
    </w:p>
    <w:p w14:paraId="7C8E5D36" w14:textId="77777777" w:rsidR="00222DFE" w:rsidRPr="00014778" w:rsidRDefault="00222DFE" w:rsidP="009B38AD">
      <w:pPr>
        <w:pStyle w:val="Proposal"/>
        <w:numPr>
          <w:ilvl w:val="0"/>
          <w:numId w:val="12"/>
        </w:numPr>
        <w:rPr>
          <w:rFonts w:eastAsiaTheme="minorEastAsia"/>
          <w:lang w:eastAsia="zh-CN"/>
        </w:rPr>
      </w:pPr>
      <w:r w:rsidRPr="00014778">
        <w:rPr>
          <w:rFonts w:eastAsiaTheme="minorEastAsia"/>
          <w:lang w:eastAsia="zh-CN"/>
        </w:rPr>
        <w:t>The removal of NG interface is part of the legacy existing procedure.</w:t>
      </w:r>
    </w:p>
    <w:p w14:paraId="5B578184" w14:textId="274188BA" w:rsidR="003C6023" w:rsidRPr="003C6023" w:rsidRDefault="003C6023" w:rsidP="009B38AD">
      <w:pPr>
        <w:pStyle w:val="Proposal"/>
        <w:numPr>
          <w:ilvl w:val="0"/>
          <w:numId w:val="12"/>
        </w:numPr>
        <w:rPr>
          <w:rFonts w:eastAsiaTheme="minorEastAsia"/>
          <w:lang w:eastAsia="zh-CN"/>
        </w:rPr>
      </w:pPr>
      <w:r>
        <w:rPr>
          <w:rFonts w:eastAsiaTheme="minorEastAsia"/>
          <w:lang w:eastAsia="zh-CN"/>
        </w:rPr>
        <w:t xml:space="preserve">RAN3 to confirm that existing procedures can be supported by the </w:t>
      </w:r>
      <w:proofErr w:type="spellStart"/>
      <w:r>
        <w:rPr>
          <w:rFonts w:eastAsiaTheme="minorEastAsia"/>
          <w:lang w:eastAsia="zh-CN"/>
        </w:rPr>
        <w:t>gNB</w:t>
      </w:r>
      <w:proofErr w:type="spellEnd"/>
      <w:r>
        <w:rPr>
          <w:rFonts w:eastAsiaTheme="minorEastAsia"/>
          <w:lang w:eastAsia="zh-CN"/>
        </w:rPr>
        <w:t>/</w:t>
      </w:r>
      <w:proofErr w:type="spellStart"/>
      <w:r>
        <w:rPr>
          <w:rFonts w:eastAsiaTheme="minorEastAsia"/>
          <w:lang w:eastAsia="zh-CN"/>
        </w:rPr>
        <w:t>eNB</w:t>
      </w:r>
      <w:proofErr w:type="spellEnd"/>
      <w:r>
        <w:rPr>
          <w:rFonts w:eastAsiaTheme="minorEastAsia"/>
          <w:lang w:eastAsia="zh-CN"/>
        </w:rPr>
        <w:t xml:space="preserve"> in soft feeder link switch.</w:t>
      </w:r>
    </w:p>
    <w:p w14:paraId="6D2AA17A" w14:textId="4E31B2F2" w:rsidR="00014778" w:rsidRDefault="003C6023" w:rsidP="00244266">
      <w:pPr>
        <w:pStyle w:val="ListParagraph"/>
        <w:numPr>
          <w:ilvl w:val="0"/>
          <w:numId w:val="12"/>
        </w:numPr>
        <w:rPr>
          <w:rFonts w:eastAsiaTheme="minorEastAsia"/>
          <w:b/>
          <w:lang w:eastAsia="zh-CN"/>
        </w:rPr>
      </w:pPr>
      <w:r w:rsidRPr="009B38AD">
        <w:rPr>
          <w:b/>
        </w:rPr>
        <w:t xml:space="preserve"> </w:t>
      </w:r>
      <w:r w:rsidRPr="001A087D">
        <w:rPr>
          <w:rFonts w:eastAsiaTheme="minorEastAsia"/>
          <w:b/>
          <w:lang w:eastAsia="zh-CN"/>
        </w:rPr>
        <w:t xml:space="preserve">RAN3 to confirm that AMF can treat the Mapped Cell ID as per rel-17. </w:t>
      </w:r>
    </w:p>
    <w:p w14:paraId="63AABEFC" w14:textId="11D5B87D" w:rsidR="00F15B55" w:rsidRPr="009B38AD" w:rsidRDefault="00F15B55" w:rsidP="009B38AD">
      <w:pPr>
        <w:pStyle w:val="ListParagraph"/>
        <w:numPr>
          <w:ilvl w:val="0"/>
          <w:numId w:val="12"/>
        </w:numPr>
        <w:overflowPunct w:val="0"/>
        <w:spacing w:beforeLines="50" w:before="120"/>
        <w:textAlignment w:val="baseline"/>
        <w:rPr>
          <w:rFonts w:eastAsiaTheme="minorEastAsia"/>
          <w:b/>
          <w:lang w:eastAsia="zh-CN"/>
        </w:rPr>
      </w:pPr>
      <w:r w:rsidRPr="00F15B55">
        <w:rPr>
          <w:b/>
          <w:szCs w:val="16"/>
          <w:lang w:eastAsia="zh-CN"/>
        </w:rPr>
        <w:t>Agree the reply LS in the Annex on Regenerative Satellite Access</w:t>
      </w:r>
      <w:r w:rsidRPr="00091FB3">
        <w:rPr>
          <w:b/>
          <w:szCs w:val="16"/>
          <w:lang w:eastAsia="zh-CN"/>
        </w:rPr>
        <w:t xml:space="preserve">. </w:t>
      </w:r>
    </w:p>
    <w:p w14:paraId="18F94352" w14:textId="4F134BC1" w:rsidR="000E3003" w:rsidRPr="00307861" w:rsidRDefault="000E3003" w:rsidP="004913BF">
      <w:pPr>
        <w:rPr>
          <w:i/>
        </w:rPr>
      </w:pPr>
    </w:p>
    <w:p w14:paraId="27C460ED" w14:textId="77777777" w:rsidR="00222DFE" w:rsidRPr="00307861" w:rsidRDefault="00222DFE" w:rsidP="009B38AD">
      <w:pPr>
        <w:pStyle w:val="ListParagraph"/>
        <w:numPr>
          <w:ilvl w:val="0"/>
          <w:numId w:val="12"/>
        </w:numPr>
        <w:overflowPunct w:val="0"/>
        <w:spacing w:beforeLines="50" w:before="120"/>
        <w:textAlignment w:val="baseline"/>
        <w:rPr>
          <w:b/>
          <w:szCs w:val="16"/>
          <w:lang w:eastAsia="zh-CN"/>
        </w:rPr>
      </w:pPr>
      <w:proofErr w:type="spellStart"/>
      <w:r w:rsidRPr="00307861">
        <w:rPr>
          <w:b/>
          <w:szCs w:val="16"/>
          <w:lang w:eastAsia="zh-CN"/>
        </w:rPr>
        <w:t>Xn</w:t>
      </w:r>
      <w:proofErr w:type="spellEnd"/>
      <w:r w:rsidRPr="00307861">
        <w:rPr>
          <w:b/>
          <w:szCs w:val="16"/>
          <w:lang w:eastAsia="zh-CN"/>
        </w:rPr>
        <w:t xml:space="preserve"> interface can be setup between satellite </w:t>
      </w:r>
      <w:proofErr w:type="spellStart"/>
      <w:r w:rsidRPr="00307861">
        <w:rPr>
          <w:b/>
          <w:szCs w:val="16"/>
          <w:lang w:eastAsia="zh-CN"/>
        </w:rPr>
        <w:t>gNBs</w:t>
      </w:r>
      <w:proofErr w:type="spellEnd"/>
      <w:r w:rsidRPr="00307861">
        <w:rPr>
          <w:b/>
          <w:szCs w:val="16"/>
          <w:lang w:eastAsia="zh-CN"/>
        </w:rPr>
        <w:t xml:space="preserve"> via ISL or via feeder link.</w:t>
      </w:r>
    </w:p>
    <w:p w14:paraId="33C724C3" w14:textId="77777777" w:rsidR="00222DFE" w:rsidRPr="00014778" w:rsidRDefault="00222DFE" w:rsidP="009B38AD">
      <w:pPr>
        <w:pStyle w:val="Proposal"/>
        <w:numPr>
          <w:ilvl w:val="0"/>
          <w:numId w:val="12"/>
        </w:numPr>
        <w:rPr>
          <w:rFonts w:eastAsiaTheme="minorEastAsia"/>
          <w:lang w:eastAsia="zh-CN"/>
        </w:rPr>
      </w:pPr>
      <w:r w:rsidRPr="00014778">
        <w:rPr>
          <w:rFonts w:eastAsiaTheme="minorEastAsia"/>
          <w:lang w:eastAsia="zh-CN"/>
        </w:rPr>
        <w:t xml:space="preserve">No additional stage 3 impact for the </w:t>
      </w:r>
      <w:proofErr w:type="spellStart"/>
      <w:r w:rsidRPr="00014778">
        <w:rPr>
          <w:rFonts w:eastAsiaTheme="minorEastAsia"/>
          <w:lang w:eastAsia="zh-CN"/>
        </w:rPr>
        <w:t>Xn</w:t>
      </w:r>
      <w:proofErr w:type="spellEnd"/>
      <w:r w:rsidRPr="00014778">
        <w:rPr>
          <w:rFonts w:eastAsiaTheme="minorEastAsia"/>
          <w:lang w:eastAsia="zh-CN"/>
        </w:rPr>
        <w:t xml:space="preserve"> removal/suspend/resume.</w:t>
      </w:r>
    </w:p>
    <w:p w14:paraId="16F3ED5F" w14:textId="4F1E3116" w:rsidR="00014778" w:rsidRPr="00307861" w:rsidRDefault="00014778" w:rsidP="009B38AD">
      <w:pPr>
        <w:pStyle w:val="ListParagraph"/>
        <w:numPr>
          <w:ilvl w:val="0"/>
          <w:numId w:val="12"/>
        </w:numPr>
        <w:overflowPunct w:val="0"/>
        <w:spacing w:beforeLines="50" w:before="120"/>
        <w:textAlignment w:val="baseline"/>
        <w:rPr>
          <w:b/>
          <w:szCs w:val="16"/>
          <w:lang w:eastAsia="zh-CN"/>
        </w:rPr>
      </w:pPr>
      <w:r w:rsidRPr="00307861">
        <w:rPr>
          <w:b/>
          <w:szCs w:val="16"/>
          <w:lang w:eastAsia="zh-CN"/>
        </w:rPr>
        <w:t xml:space="preserve">Agree the reply LS in the Annex on </w:t>
      </w:r>
      <w:bookmarkStart w:id="3" w:name="_GoBack"/>
      <w:bookmarkEnd w:id="3"/>
      <w:r w:rsidRPr="00014778">
        <w:rPr>
          <w:b/>
          <w:szCs w:val="16"/>
          <w:lang w:eastAsia="zh-CN"/>
        </w:rPr>
        <w:t>security of IP transport over satellite transport links</w:t>
      </w:r>
      <w:r w:rsidRPr="00307861">
        <w:rPr>
          <w:b/>
          <w:szCs w:val="16"/>
          <w:lang w:eastAsia="zh-CN"/>
        </w:rPr>
        <w:t>.</w:t>
      </w:r>
    </w:p>
    <w:p w14:paraId="52493999" w14:textId="77777777" w:rsidR="00B64C3B" w:rsidRPr="000F4E94" w:rsidRDefault="00B64C3B" w:rsidP="000F4E94">
      <w:pPr>
        <w:rPr>
          <w:i/>
          <w:color w:val="FF0000"/>
        </w:rPr>
      </w:pPr>
    </w:p>
    <w:p w14:paraId="507CC45F" w14:textId="068A528F" w:rsidR="003611CE" w:rsidRDefault="003611CE" w:rsidP="003611CE">
      <w:pPr>
        <w:pStyle w:val="Heading1"/>
      </w:pPr>
      <w:r>
        <w:t>4</w:t>
      </w:r>
      <w:r>
        <w:tab/>
        <w:t>References</w:t>
      </w:r>
    </w:p>
    <w:p w14:paraId="2EC92327" w14:textId="09BFC68A" w:rsidR="008A2B8B" w:rsidRDefault="00FF1A65"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4" w:name="_Ref165366991"/>
      <w:r w:rsidRPr="00FF1A65">
        <w:rPr>
          <w:szCs w:val="22"/>
          <w:lang w:val="en-US"/>
        </w:rPr>
        <w:t>R3-243017</w:t>
      </w:r>
      <w:r w:rsidR="008A2B8B">
        <w:rPr>
          <w:szCs w:val="22"/>
          <w:lang w:val="x-none"/>
        </w:rPr>
        <w:t>,</w:t>
      </w:r>
      <w:r w:rsidR="008A2B8B" w:rsidRPr="0092647B">
        <w:rPr>
          <w:szCs w:val="22"/>
          <w:lang w:val="x-none"/>
        </w:rPr>
        <w:t xml:space="preserve"> </w:t>
      </w:r>
      <w:r w:rsidR="008A2B8B" w:rsidRPr="008A2B8B">
        <w:rPr>
          <w:szCs w:val="22"/>
          <w:lang w:val="x-none"/>
        </w:rPr>
        <w:t>LS on Support of Regenerative-based Satellite Access</w:t>
      </w:r>
      <w:r w:rsidR="008A2B8B">
        <w:rPr>
          <w:szCs w:val="22"/>
          <w:lang w:val="x-none"/>
        </w:rPr>
        <w:t>, SA2.</w:t>
      </w:r>
      <w:bookmarkEnd w:id="4"/>
    </w:p>
    <w:p w14:paraId="0443C67C" w14:textId="352B1E22" w:rsidR="004D552D" w:rsidRDefault="00FF1A65" w:rsidP="000F0293">
      <w:pPr>
        <w:numPr>
          <w:ilvl w:val="0"/>
          <w:numId w:val="1"/>
        </w:numPr>
        <w:overflowPunct w:val="0"/>
        <w:autoSpaceDE w:val="0"/>
        <w:autoSpaceDN w:val="0"/>
        <w:adjustRightInd w:val="0"/>
        <w:spacing w:before="100" w:beforeAutospacing="1" w:after="100" w:afterAutospacing="1"/>
        <w:jc w:val="both"/>
        <w:rPr>
          <w:szCs w:val="22"/>
          <w:lang w:val="x-none"/>
        </w:rPr>
      </w:pPr>
      <w:r w:rsidRPr="00FF1A65">
        <w:rPr>
          <w:szCs w:val="22"/>
          <w:lang w:val="x-none"/>
        </w:rPr>
        <w:t>R3-243023</w:t>
      </w:r>
      <w:r w:rsidR="004D552D" w:rsidRPr="004D552D">
        <w:rPr>
          <w:szCs w:val="22"/>
          <w:lang w:val="x-none"/>
        </w:rPr>
        <w:t>, Reply LS on security of IP transport over satellite transport links (S3-240950 / S2-240390), SA2</w:t>
      </w:r>
    </w:p>
    <w:p w14:paraId="646DDD8A"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65D8DB29"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4B5CA08A"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3B87B682"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6071740A"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7B7D832A"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191DD2CE"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282CD5B8"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5B0FC61D"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07303150"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5EE07751" w14:textId="77777777" w:rsidR="00BD250E" w:rsidRDefault="00BD250E" w:rsidP="00BD250E">
      <w:pPr>
        <w:overflowPunct w:val="0"/>
        <w:autoSpaceDE w:val="0"/>
        <w:autoSpaceDN w:val="0"/>
        <w:adjustRightInd w:val="0"/>
        <w:spacing w:before="100" w:beforeAutospacing="1" w:after="100" w:afterAutospacing="1"/>
        <w:jc w:val="both"/>
        <w:rPr>
          <w:szCs w:val="22"/>
          <w:lang w:val="x-none"/>
        </w:rPr>
      </w:pPr>
    </w:p>
    <w:p w14:paraId="06A4725B" w14:textId="78E73D89" w:rsidR="00BD250E" w:rsidRPr="00B139C2" w:rsidRDefault="00BD250E" w:rsidP="00BD250E">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Annex</w:t>
      </w:r>
      <w:r w:rsidR="00453390">
        <w:rPr>
          <w:rFonts w:ascii="Arial" w:eastAsia="Malgun Gothic" w:hAnsi="Arial"/>
          <w:sz w:val="36"/>
          <w:lang w:eastAsia="de-DE"/>
        </w:rPr>
        <w:t xml:space="preserve"> </w:t>
      </w:r>
      <w:r w:rsidR="002A58D9">
        <w:rPr>
          <w:rFonts w:ascii="Arial" w:eastAsia="Malgun Gothic" w:hAnsi="Arial"/>
          <w:sz w:val="36"/>
          <w:lang w:eastAsia="de-DE"/>
        </w:rPr>
        <w:t xml:space="preserve">A </w:t>
      </w:r>
      <w:r w:rsidR="00453390">
        <w:rPr>
          <w:rFonts w:ascii="Arial" w:eastAsia="Malgun Gothic" w:hAnsi="Arial"/>
          <w:sz w:val="36"/>
          <w:lang w:eastAsia="de-DE"/>
        </w:rPr>
        <w:t>– Reply LS to SA2</w:t>
      </w:r>
    </w:p>
    <w:p w14:paraId="6DC3C8ED" w14:textId="665CF33F" w:rsidR="00BD250E" w:rsidRDefault="00BD250E" w:rsidP="00BD250E">
      <w:pPr>
        <w:tabs>
          <w:tab w:val="right" w:pos="9639"/>
        </w:tabs>
        <w:spacing w:after="60"/>
        <w:ind w:left="1985" w:hanging="1985"/>
        <w:rPr>
          <w:rFonts w:ascii="Arial" w:hAnsi="Arial" w:cs="Arial"/>
          <w:b/>
          <w:bCs/>
          <w:sz w:val="24"/>
        </w:rPr>
      </w:pPr>
      <w:r>
        <w:rPr>
          <w:rFonts w:ascii="Arial" w:hAnsi="Arial" w:cs="Arial"/>
          <w:b/>
          <w:bCs/>
          <w:sz w:val="24"/>
        </w:rPr>
        <w:t>3GPP TSG-RAN3 Meeting #124</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0B000AF6" w14:textId="19EF0B89" w:rsidR="00BD250E" w:rsidRDefault="00BD250E" w:rsidP="00BD250E">
      <w:pPr>
        <w:pBdr>
          <w:bottom w:val="single" w:sz="12" w:space="1" w:color="auto"/>
        </w:pBdr>
        <w:rPr>
          <w:rFonts w:ascii="Arial" w:hAnsi="Arial" w:cs="Arial"/>
          <w:b/>
          <w:sz w:val="24"/>
        </w:rPr>
      </w:pPr>
      <w:r>
        <w:rPr>
          <w:rFonts w:ascii="Arial" w:eastAsia="MS Mincho" w:hAnsi="Arial" w:cs="Arial"/>
          <w:b/>
          <w:sz w:val="24"/>
        </w:rPr>
        <w:t>Fukuoka</w:t>
      </w:r>
      <w:r w:rsidRPr="006B5FAD">
        <w:rPr>
          <w:rFonts w:ascii="Arial" w:eastAsia="MS Mincho" w:hAnsi="Arial" w:cs="Arial"/>
          <w:b/>
          <w:sz w:val="24"/>
        </w:rPr>
        <w:t xml:space="preserve">, </w:t>
      </w:r>
      <w:r>
        <w:rPr>
          <w:rFonts w:ascii="Arial" w:eastAsia="MS Mincho" w:hAnsi="Arial" w:cs="Arial"/>
          <w:b/>
          <w:sz w:val="24"/>
        </w:rPr>
        <w:t>Japan</w:t>
      </w:r>
      <w:r w:rsidRPr="004C60F2">
        <w:rPr>
          <w:rFonts w:ascii="Arial" w:eastAsia="MS Mincho" w:hAnsi="Arial" w:cs="Arial"/>
          <w:b/>
          <w:sz w:val="24"/>
        </w:rPr>
        <w:t xml:space="preserve">, </w:t>
      </w:r>
      <w:r>
        <w:rPr>
          <w:rFonts w:ascii="Arial" w:eastAsia="MS Mincho" w:hAnsi="Arial" w:cs="Arial"/>
          <w:b/>
          <w:sz w:val="24"/>
        </w:rPr>
        <w:t>20</w:t>
      </w:r>
      <w:r w:rsidRPr="004C60F2">
        <w:rPr>
          <w:rFonts w:ascii="Arial" w:eastAsia="MS Mincho" w:hAnsi="Arial" w:cs="Arial"/>
          <w:b/>
          <w:sz w:val="24"/>
          <w:vertAlign w:val="superscript"/>
        </w:rPr>
        <w:t>th</w:t>
      </w:r>
      <w:r w:rsidRPr="004C60F2">
        <w:rPr>
          <w:rFonts w:ascii="Arial" w:eastAsia="MS Mincho" w:hAnsi="Arial" w:cs="Arial"/>
          <w:b/>
          <w:sz w:val="24"/>
        </w:rPr>
        <w:t xml:space="preserve"> – </w:t>
      </w:r>
      <w:r>
        <w:rPr>
          <w:rFonts w:ascii="Arial" w:eastAsia="MS Mincho" w:hAnsi="Arial" w:cs="Arial"/>
          <w:b/>
          <w:sz w:val="24"/>
        </w:rPr>
        <w:t>2</w:t>
      </w:r>
      <w:r w:rsidR="006B763A">
        <w:rPr>
          <w:rFonts w:ascii="Arial" w:eastAsia="MS Mincho" w:hAnsi="Arial" w:cs="Arial"/>
          <w:b/>
          <w:sz w:val="24"/>
        </w:rPr>
        <w:t>4</w:t>
      </w:r>
      <w:r>
        <w:rPr>
          <w:rFonts w:ascii="Arial" w:eastAsia="MS Mincho" w:hAnsi="Arial" w:cs="Arial"/>
          <w:b/>
          <w:sz w:val="24"/>
          <w:vertAlign w:val="superscript"/>
        </w:rPr>
        <w:t>th</w:t>
      </w:r>
      <w:r w:rsidRPr="004C60F2">
        <w:rPr>
          <w:rFonts w:ascii="Arial" w:eastAsia="MS Mincho" w:hAnsi="Arial" w:cs="Arial"/>
          <w:b/>
          <w:sz w:val="24"/>
        </w:rPr>
        <w:t xml:space="preserve"> </w:t>
      </w:r>
      <w:r>
        <w:rPr>
          <w:rFonts w:ascii="Arial" w:eastAsia="MS Mincho" w:hAnsi="Arial" w:cs="Arial"/>
          <w:b/>
          <w:sz w:val="24"/>
        </w:rPr>
        <w:t>May</w:t>
      </w:r>
      <w:r w:rsidRPr="004C60F2">
        <w:rPr>
          <w:rFonts w:ascii="Arial" w:eastAsia="MS Mincho" w:hAnsi="Arial" w:cs="Arial"/>
          <w:b/>
          <w:sz w:val="24"/>
        </w:rPr>
        <w:t>, 2024</w:t>
      </w:r>
    </w:p>
    <w:p w14:paraId="1BB13159" w14:textId="77777777" w:rsidR="00BD250E" w:rsidRPr="000F4E43" w:rsidRDefault="00BD250E" w:rsidP="00BD250E">
      <w:pPr>
        <w:rPr>
          <w:rFonts w:ascii="Arial" w:hAnsi="Arial" w:cs="Arial"/>
        </w:rPr>
      </w:pPr>
    </w:p>
    <w:p w14:paraId="77BEDCB9" w14:textId="6CE65B86" w:rsidR="00BD250E" w:rsidRPr="000F4E43" w:rsidRDefault="00BD250E" w:rsidP="00BD250E">
      <w:pPr>
        <w:pStyle w:val="Title"/>
        <w:ind w:hanging="1699"/>
      </w:pPr>
      <w:r w:rsidRPr="000F4E43">
        <w:t>Title:</w:t>
      </w:r>
      <w:r w:rsidRPr="000F4E43">
        <w:tab/>
      </w:r>
      <w:r w:rsidRPr="00125690">
        <w:rPr>
          <w:color w:val="C00000"/>
        </w:rPr>
        <w:t xml:space="preserve">[DRAFT] </w:t>
      </w:r>
      <w:r w:rsidRPr="00CE35ED">
        <w:rPr>
          <w:color w:val="0D0D0D"/>
        </w:rPr>
        <w:t xml:space="preserve">Reply LS </w:t>
      </w:r>
      <w:r w:rsidRPr="00186C72">
        <w:rPr>
          <w:color w:val="0D0D0D"/>
        </w:rPr>
        <w:t xml:space="preserve">on </w:t>
      </w:r>
      <w:r>
        <w:rPr>
          <w:color w:val="0D0D0D"/>
        </w:rPr>
        <w:t>support of regenerative payload in NTN</w:t>
      </w:r>
    </w:p>
    <w:p w14:paraId="7026AAA7" w14:textId="4942A013" w:rsidR="00BD250E" w:rsidRPr="000F4E43" w:rsidRDefault="00BD250E" w:rsidP="00BD250E">
      <w:pPr>
        <w:pStyle w:val="Title"/>
        <w:ind w:hanging="1699"/>
      </w:pPr>
      <w:r w:rsidRPr="000F4E43">
        <w:t>Response to:</w:t>
      </w:r>
      <w:r w:rsidRPr="000F4E43">
        <w:tab/>
      </w:r>
      <w:r>
        <w:t xml:space="preserve">LS </w:t>
      </w:r>
      <w:r w:rsidRPr="00BD250E">
        <w:rPr>
          <w:bCs w:val="0"/>
        </w:rPr>
        <w:t>S2-2405600</w:t>
      </w:r>
    </w:p>
    <w:p w14:paraId="166DB5D7" w14:textId="5CEEAFB5" w:rsidR="00BD250E" w:rsidRPr="000F4E43" w:rsidRDefault="00BD250E" w:rsidP="00BD250E">
      <w:pPr>
        <w:pStyle w:val="Title"/>
        <w:ind w:hanging="1699"/>
      </w:pPr>
      <w:r w:rsidRPr="000F4E43">
        <w:t>Release:</w:t>
      </w:r>
      <w:r w:rsidRPr="000F4E43">
        <w:tab/>
      </w:r>
      <w:r w:rsidRPr="00EC750B">
        <w:rPr>
          <w:sz w:val="22"/>
          <w:szCs w:val="22"/>
        </w:rPr>
        <w:t>Rel-</w:t>
      </w:r>
      <w:r>
        <w:rPr>
          <w:sz w:val="22"/>
          <w:szCs w:val="22"/>
        </w:rPr>
        <w:t>19</w:t>
      </w:r>
    </w:p>
    <w:p w14:paraId="09E5C59C" w14:textId="765286B3" w:rsidR="00BD250E" w:rsidRPr="000F4E43" w:rsidRDefault="00BD250E" w:rsidP="00BD250E">
      <w:pPr>
        <w:pStyle w:val="Title"/>
        <w:ind w:hanging="1699"/>
      </w:pPr>
      <w:r w:rsidRPr="000F4E43">
        <w:t>Work Item:</w:t>
      </w:r>
      <w:r w:rsidRPr="000F4E43">
        <w:tab/>
      </w:r>
      <w:r w:rsidRPr="00BD250E">
        <w:t>NR_NTN_Ph3-Core</w:t>
      </w:r>
    </w:p>
    <w:p w14:paraId="4EDAB69B" w14:textId="77777777" w:rsidR="00BD250E" w:rsidRPr="000F4E43" w:rsidRDefault="00BD250E" w:rsidP="00BD250E">
      <w:pPr>
        <w:spacing w:after="60"/>
        <w:rPr>
          <w:rFonts w:ascii="Arial" w:hAnsi="Arial" w:cs="Arial"/>
          <w:b/>
        </w:rPr>
      </w:pPr>
    </w:p>
    <w:p w14:paraId="379C3658" w14:textId="2C038F5D" w:rsidR="00BD250E" w:rsidRPr="0060647D" w:rsidRDefault="00BD250E" w:rsidP="00BD250E">
      <w:pPr>
        <w:pStyle w:val="Source"/>
        <w:ind w:left="1710" w:hanging="1699"/>
      </w:pPr>
      <w:r w:rsidRPr="0060647D">
        <w:t>Source:</w:t>
      </w:r>
      <w:r w:rsidRPr="0060647D">
        <w:tab/>
        <w:t>Huawei [to be: RAN</w:t>
      </w:r>
      <w:r>
        <w:t>3</w:t>
      </w:r>
      <w:r w:rsidRPr="0060647D">
        <w:t>]</w:t>
      </w:r>
    </w:p>
    <w:p w14:paraId="7EDDA63B" w14:textId="4BDD1DD2" w:rsidR="00BD250E" w:rsidRPr="0060647D" w:rsidRDefault="00BD250E" w:rsidP="00BD250E">
      <w:pPr>
        <w:pStyle w:val="Source"/>
        <w:ind w:left="1710" w:hanging="1699"/>
      </w:pPr>
      <w:r w:rsidRPr="0060647D">
        <w:t>To:</w:t>
      </w:r>
      <w:r w:rsidRPr="0060647D">
        <w:tab/>
      </w:r>
      <w:r>
        <w:rPr>
          <w:bCs/>
        </w:rPr>
        <w:t>SA2</w:t>
      </w:r>
    </w:p>
    <w:p w14:paraId="183F2497" w14:textId="44CC4527" w:rsidR="00BD250E" w:rsidRPr="0060647D" w:rsidRDefault="00BD250E" w:rsidP="00BD250E">
      <w:pPr>
        <w:pStyle w:val="Source"/>
        <w:ind w:left="1710" w:hanging="1699"/>
      </w:pPr>
      <w:r w:rsidRPr="0060647D">
        <w:t>Cc:</w:t>
      </w:r>
      <w:r w:rsidRPr="0060647D">
        <w:tab/>
      </w:r>
      <w:r w:rsidR="00747E32">
        <w:rPr>
          <w:bCs/>
        </w:rPr>
        <w:t>RAN2</w:t>
      </w:r>
    </w:p>
    <w:p w14:paraId="496B71C6" w14:textId="77777777" w:rsidR="00BD250E" w:rsidRPr="0060647D" w:rsidRDefault="00BD250E" w:rsidP="00BD250E">
      <w:pPr>
        <w:spacing w:after="60"/>
        <w:ind w:left="1985" w:hanging="1985"/>
        <w:rPr>
          <w:rFonts w:ascii="Arial" w:hAnsi="Arial" w:cs="Arial"/>
          <w:b/>
          <w:bCs/>
        </w:rPr>
      </w:pPr>
    </w:p>
    <w:p w14:paraId="39F88642" w14:textId="77777777" w:rsidR="00BD250E" w:rsidRPr="0060647D" w:rsidRDefault="00BD250E" w:rsidP="00BD250E">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E4356D7" w14:textId="70731E3F" w:rsidR="00BD250E" w:rsidRPr="0060647D" w:rsidRDefault="00BD250E" w:rsidP="00BD250E">
      <w:pPr>
        <w:pStyle w:val="Contact"/>
        <w:tabs>
          <w:tab w:val="clear" w:pos="2268"/>
        </w:tabs>
        <w:rPr>
          <w:bCs/>
          <w:color w:val="000000"/>
        </w:rPr>
      </w:pPr>
      <w:r w:rsidRPr="0060647D">
        <w:t>Name:</w:t>
      </w:r>
      <w:r w:rsidRPr="0060647D">
        <w:rPr>
          <w:bCs/>
        </w:rPr>
        <w:tab/>
      </w:r>
      <w:r w:rsidR="00747E32">
        <w:rPr>
          <w:bCs/>
          <w:color w:val="000000"/>
          <w:lang w:eastAsia="zh-CN"/>
        </w:rPr>
        <w:t>Philippe Reininger</w:t>
      </w:r>
    </w:p>
    <w:p w14:paraId="486726CF" w14:textId="77777777" w:rsidR="00BD250E" w:rsidRPr="0060647D" w:rsidRDefault="00BD250E" w:rsidP="00BD250E">
      <w:pPr>
        <w:pStyle w:val="Contact"/>
        <w:tabs>
          <w:tab w:val="clear" w:pos="2268"/>
        </w:tabs>
        <w:rPr>
          <w:bCs/>
          <w:color w:val="000000"/>
        </w:rPr>
      </w:pPr>
      <w:r w:rsidRPr="0060647D">
        <w:rPr>
          <w:color w:val="000000"/>
        </w:rPr>
        <w:t>Tel. Number:</w:t>
      </w:r>
      <w:r w:rsidRPr="0060647D">
        <w:rPr>
          <w:bCs/>
          <w:color w:val="000000"/>
        </w:rPr>
        <w:tab/>
      </w:r>
    </w:p>
    <w:p w14:paraId="3848AF96" w14:textId="107EA3CD" w:rsidR="00BD250E" w:rsidRPr="0060647D" w:rsidRDefault="00BD250E" w:rsidP="00BD250E">
      <w:pPr>
        <w:pStyle w:val="Contact"/>
        <w:tabs>
          <w:tab w:val="clear" w:pos="2268"/>
        </w:tabs>
        <w:rPr>
          <w:bCs/>
          <w:color w:val="000000"/>
        </w:rPr>
      </w:pPr>
      <w:r w:rsidRPr="0060647D">
        <w:rPr>
          <w:color w:val="000000"/>
        </w:rPr>
        <w:t>E-mail Address:</w:t>
      </w:r>
      <w:r w:rsidRPr="0060647D">
        <w:rPr>
          <w:bCs/>
          <w:color w:val="000000"/>
        </w:rPr>
        <w:tab/>
      </w:r>
      <w:r w:rsidR="00747E32" w:rsidRPr="00747E32">
        <w:rPr>
          <w:bCs/>
          <w:color w:val="000000"/>
        </w:rPr>
        <w:t>philippe.reininger@huawei.com</w:t>
      </w:r>
    </w:p>
    <w:p w14:paraId="5784E5E8" w14:textId="77777777" w:rsidR="00BD250E" w:rsidRPr="000F4E43" w:rsidRDefault="00BD250E" w:rsidP="00BD250E">
      <w:pPr>
        <w:spacing w:after="60"/>
        <w:ind w:left="1985" w:hanging="1985"/>
        <w:rPr>
          <w:rFonts w:ascii="Arial" w:hAnsi="Arial" w:cs="Arial"/>
          <w:b/>
        </w:rPr>
      </w:pPr>
    </w:p>
    <w:p w14:paraId="2074DC03" w14:textId="77777777" w:rsidR="00BD250E" w:rsidRPr="000F4E43" w:rsidRDefault="00BD250E" w:rsidP="00BD250E">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E2913B1" w14:textId="77777777" w:rsidR="00BD250E" w:rsidRPr="000F4E43" w:rsidRDefault="00BD250E" w:rsidP="00BD250E">
      <w:pPr>
        <w:spacing w:after="60"/>
        <w:ind w:left="1985" w:hanging="1985"/>
        <w:rPr>
          <w:rFonts w:ascii="Arial" w:hAnsi="Arial" w:cs="Arial"/>
          <w:b/>
        </w:rPr>
      </w:pPr>
    </w:p>
    <w:p w14:paraId="48E53468" w14:textId="77777777" w:rsidR="00BD250E" w:rsidRPr="000F4E43" w:rsidRDefault="00BD250E" w:rsidP="00BD250E">
      <w:pPr>
        <w:pStyle w:val="Title"/>
      </w:pPr>
      <w:r w:rsidRPr="000F4E43">
        <w:t>Attachments:</w:t>
      </w:r>
      <w:r w:rsidRPr="000F4E43">
        <w:tab/>
      </w:r>
      <w:r>
        <w:t xml:space="preserve"> -</w:t>
      </w:r>
    </w:p>
    <w:p w14:paraId="1C186215" w14:textId="77777777" w:rsidR="00BD250E" w:rsidRPr="000F4E43" w:rsidRDefault="00BD250E" w:rsidP="00BD250E">
      <w:pPr>
        <w:pBdr>
          <w:bottom w:val="single" w:sz="4" w:space="1" w:color="auto"/>
        </w:pBdr>
        <w:rPr>
          <w:rFonts w:ascii="Arial" w:hAnsi="Arial" w:cs="Arial"/>
        </w:rPr>
      </w:pPr>
    </w:p>
    <w:p w14:paraId="6E779379" w14:textId="77777777" w:rsidR="00BD250E" w:rsidRPr="000F4E43" w:rsidRDefault="00BD250E" w:rsidP="00BD250E">
      <w:pPr>
        <w:rPr>
          <w:rFonts w:ascii="Arial" w:hAnsi="Arial" w:cs="Arial"/>
        </w:rPr>
      </w:pPr>
    </w:p>
    <w:p w14:paraId="7C616C9C" w14:textId="77777777" w:rsidR="00BD250E" w:rsidRPr="000F4E43" w:rsidRDefault="00BD250E" w:rsidP="00BD250E">
      <w:pPr>
        <w:spacing w:after="120"/>
        <w:rPr>
          <w:rFonts w:ascii="Arial" w:hAnsi="Arial" w:cs="Arial"/>
          <w:b/>
        </w:rPr>
      </w:pPr>
      <w:r w:rsidRPr="000F4E43">
        <w:rPr>
          <w:rFonts w:ascii="Arial" w:hAnsi="Arial" w:cs="Arial"/>
          <w:b/>
        </w:rPr>
        <w:t>1. Overall Description:</w:t>
      </w:r>
    </w:p>
    <w:p w14:paraId="655E9875" w14:textId="5DC80856" w:rsidR="00747E32" w:rsidRDefault="00747E32" w:rsidP="00BD250E">
      <w:pPr>
        <w:jc w:val="both"/>
        <w:rPr>
          <w:rFonts w:ascii="Arial" w:hAnsi="Arial" w:cs="Arial"/>
        </w:rPr>
      </w:pPr>
      <w:r>
        <w:rPr>
          <w:rFonts w:ascii="Arial" w:hAnsi="Arial" w:cs="Arial"/>
        </w:rPr>
        <w:t>RAN3 would like to thank SA2 for their LS on regenerative payload considerations. The following candidate mechanisms and assumptions are requested to be verified by RAN3:</w:t>
      </w:r>
    </w:p>
    <w:p w14:paraId="68BEACD1" w14:textId="77777777" w:rsidR="00747E32" w:rsidRPr="00125690" w:rsidRDefault="00747E32" w:rsidP="002747E2">
      <w:pPr>
        <w:numPr>
          <w:ilvl w:val="0"/>
          <w:numId w:val="3"/>
        </w:numPr>
        <w:spacing w:after="0"/>
        <w:jc w:val="both"/>
        <w:rPr>
          <w:rFonts w:ascii="Arial" w:eastAsia="Batang" w:hAnsi="Arial"/>
          <w:i/>
          <w:iCs/>
        </w:rPr>
      </w:pPr>
      <w:r w:rsidRPr="00125690">
        <w:rPr>
          <w:rFonts w:ascii="Arial" w:eastAsia="Batang" w:hAnsi="Arial"/>
          <w:i/>
          <w:iCs/>
        </w:rPr>
        <w:lastRenderedPageBreak/>
        <w:t xml:space="preserve">A procedure to handle the N2 and S1 connections when the </w:t>
      </w:r>
      <w:proofErr w:type="spellStart"/>
      <w:r w:rsidRPr="00125690">
        <w:rPr>
          <w:rFonts w:ascii="Arial" w:eastAsia="Batang" w:hAnsi="Arial"/>
          <w:i/>
          <w:iCs/>
        </w:rPr>
        <w:t>eNB</w:t>
      </w:r>
      <w:proofErr w:type="spellEnd"/>
      <w:r w:rsidRPr="00125690">
        <w:rPr>
          <w:rFonts w:ascii="Arial" w:eastAsia="Batang" w:hAnsi="Arial"/>
          <w:i/>
          <w:iCs/>
        </w:rPr>
        <w:t>/</w:t>
      </w:r>
      <w:proofErr w:type="spellStart"/>
      <w:r w:rsidRPr="00125690">
        <w:rPr>
          <w:rFonts w:ascii="Arial" w:eastAsia="Batang" w:hAnsi="Arial"/>
          <w:i/>
          <w:iCs/>
        </w:rPr>
        <w:t>gNB</w:t>
      </w:r>
      <w:proofErr w:type="spellEnd"/>
      <w:r w:rsidRPr="00125690">
        <w:rPr>
          <w:rFonts w:ascii="Arial" w:eastAsia="Batang" w:hAnsi="Arial"/>
          <w:i/>
          <w:iCs/>
        </w:rPr>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75F8C9EE" w14:textId="77777777" w:rsidR="00747E32" w:rsidRPr="00125690" w:rsidRDefault="00747E32" w:rsidP="002747E2">
      <w:pPr>
        <w:numPr>
          <w:ilvl w:val="0"/>
          <w:numId w:val="3"/>
        </w:numPr>
        <w:spacing w:after="0"/>
        <w:jc w:val="both"/>
        <w:rPr>
          <w:rFonts w:ascii="Arial" w:eastAsia="Batang" w:hAnsi="Arial"/>
          <w:i/>
          <w:iCs/>
        </w:rPr>
      </w:pPr>
      <w:r w:rsidRPr="00125690">
        <w:rPr>
          <w:rFonts w:ascii="Arial" w:eastAsia="DengXian" w:hAnsi="Arial"/>
          <w:i/>
          <w:iCs/>
          <w:lang w:eastAsia="zh-CN"/>
        </w:rPr>
        <w:t xml:space="preserve">If </w:t>
      </w:r>
      <w:r w:rsidRPr="00125690">
        <w:rPr>
          <w:rFonts w:ascii="Arial" w:eastAsia="Batang" w:hAnsi="Arial"/>
          <w:i/>
          <w:iCs/>
        </w:rPr>
        <w:t xml:space="preserve">the </w:t>
      </w:r>
      <w:proofErr w:type="spellStart"/>
      <w:r w:rsidRPr="00125690">
        <w:rPr>
          <w:rFonts w:ascii="Arial" w:eastAsia="Batang" w:hAnsi="Arial"/>
          <w:i/>
          <w:iCs/>
        </w:rPr>
        <w:t>eNB</w:t>
      </w:r>
      <w:proofErr w:type="spellEnd"/>
      <w:r w:rsidRPr="00125690">
        <w:rPr>
          <w:rFonts w:ascii="Arial" w:eastAsia="Batang" w:hAnsi="Arial"/>
          <w:i/>
          <w:iCs/>
        </w:rPr>
        <w:t>/</w:t>
      </w:r>
      <w:proofErr w:type="spellStart"/>
      <w:r w:rsidRPr="00125690">
        <w:rPr>
          <w:rFonts w:ascii="Arial" w:eastAsia="Batang" w:hAnsi="Arial"/>
          <w:i/>
          <w:iCs/>
        </w:rPr>
        <w:t>gNB</w:t>
      </w:r>
      <w:proofErr w:type="spellEnd"/>
      <w:r w:rsidRPr="00125690">
        <w:rPr>
          <w:rFonts w:ascii="Arial" w:eastAsia="Batang" w:hAnsi="Arial"/>
          <w:i/>
          <w:iCs/>
        </w:rPr>
        <w:t xml:space="preserve"> IP address changes</w:t>
      </w:r>
      <w:r w:rsidRPr="00125690">
        <w:rPr>
          <w:rFonts w:ascii="Arial" w:eastAsia="DengXian" w:hAnsi="Arial"/>
          <w:i/>
          <w:iCs/>
          <w:lang w:eastAsia="zh-CN"/>
        </w:rPr>
        <w:t xml:space="preserve"> due to soft feeder link switch, SA2 assumes that this case can be supported using the existing procedures.</w:t>
      </w:r>
    </w:p>
    <w:p w14:paraId="6467A0E7" w14:textId="77777777" w:rsidR="00747E32" w:rsidRPr="00125690" w:rsidRDefault="00747E32" w:rsidP="002747E2">
      <w:pPr>
        <w:numPr>
          <w:ilvl w:val="0"/>
          <w:numId w:val="3"/>
        </w:numPr>
        <w:spacing w:after="0"/>
        <w:jc w:val="both"/>
        <w:rPr>
          <w:rFonts w:ascii="Arial" w:eastAsia="Batang" w:hAnsi="Arial"/>
          <w:i/>
          <w:iCs/>
        </w:rPr>
      </w:pPr>
      <w:r w:rsidRPr="00125690">
        <w:rPr>
          <w:rFonts w:ascii="Arial" w:eastAsia="Batang" w:hAnsi="Arial"/>
          <w:i/>
          <w:iCs/>
        </w:rPr>
        <w:t>SA2 assumes that AMF/MME can treat the Mapped Cell ID as per rel-17</w:t>
      </w:r>
      <w:r w:rsidRPr="00125690">
        <w:rPr>
          <w:rFonts w:ascii="Arial" w:eastAsia="Batang" w:hAnsi="Arial"/>
          <w:i/>
          <w:iCs/>
          <w:lang w:eastAsia="zh-CN"/>
        </w:rPr>
        <w:t>.</w:t>
      </w:r>
    </w:p>
    <w:p w14:paraId="7694980E" w14:textId="77777777" w:rsidR="00747E32" w:rsidRDefault="00747E32" w:rsidP="00BD250E">
      <w:pPr>
        <w:jc w:val="both"/>
        <w:rPr>
          <w:rFonts w:ascii="Arial" w:hAnsi="Arial" w:cs="Arial"/>
        </w:rPr>
      </w:pPr>
    </w:p>
    <w:p w14:paraId="67E586A2" w14:textId="356DD429" w:rsidR="00747E32" w:rsidRDefault="00BD250E" w:rsidP="00747E32">
      <w:pPr>
        <w:rPr>
          <w:rFonts w:ascii="Arial" w:hAnsi="Arial" w:cs="Arial"/>
        </w:rPr>
      </w:pPr>
      <w:r>
        <w:rPr>
          <w:rFonts w:ascii="Arial" w:hAnsi="Arial" w:cs="Arial"/>
        </w:rPr>
        <w:t xml:space="preserve">Regarding the </w:t>
      </w:r>
      <w:r w:rsidR="00747E32">
        <w:rPr>
          <w:rFonts w:ascii="Arial" w:hAnsi="Arial" w:cs="Arial"/>
        </w:rPr>
        <w:t>SA2</w:t>
      </w:r>
      <w:r w:rsidR="00723C7C">
        <w:rPr>
          <w:rFonts w:ascii="Arial" w:hAnsi="Arial" w:cs="Arial"/>
        </w:rPr>
        <w:t xml:space="preserve"> assumptions</w:t>
      </w:r>
      <w:r>
        <w:rPr>
          <w:rFonts w:ascii="Arial" w:hAnsi="Arial" w:cs="Arial"/>
        </w:rPr>
        <w:t>, RA</w:t>
      </w:r>
      <w:r w:rsidR="00747E32">
        <w:rPr>
          <w:rFonts w:ascii="Arial" w:hAnsi="Arial" w:cs="Arial"/>
        </w:rPr>
        <w:t>N3</w:t>
      </w:r>
      <w:r>
        <w:rPr>
          <w:rFonts w:ascii="Arial" w:hAnsi="Arial" w:cs="Arial"/>
        </w:rPr>
        <w:t xml:space="preserve"> replies:</w:t>
      </w:r>
    </w:p>
    <w:p w14:paraId="5A2070C5" w14:textId="639F52F5" w:rsidR="00747E32" w:rsidRPr="0097423D" w:rsidRDefault="00DD6608" w:rsidP="0097423D">
      <w:pPr>
        <w:pStyle w:val="ListParagraph"/>
        <w:numPr>
          <w:ilvl w:val="0"/>
          <w:numId w:val="9"/>
        </w:numPr>
        <w:rPr>
          <w:rFonts w:ascii="Arial" w:hAnsi="Arial" w:cs="Arial"/>
        </w:rPr>
      </w:pPr>
      <w:r>
        <w:rPr>
          <w:rFonts w:ascii="Arial" w:hAnsi="Arial" w:cs="Arial"/>
        </w:rPr>
        <w:t>W</w:t>
      </w:r>
      <w:r w:rsidR="00747E32" w:rsidRPr="0097423D">
        <w:rPr>
          <w:rFonts w:ascii="Arial" w:hAnsi="Arial" w:cs="Arial"/>
        </w:rPr>
        <w:t xml:space="preserve">hen the AMF/MME is disconnected, </w:t>
      </w:r>
      <w:r>
        <w:rPr>
          <w:rFonts w:ascii="Arial" w:hAnsi="Arial" w:cs="Arial"/>
        </w:rPr>
        <w:t xml:space="preserve">there is </w:t>
      </w:r>
      <w:r w:rsidR="00747E32" w:rsidRPr="0097423D">
        <w:rPr>
          <w:rFonts w:ascii="Arial" w:hAnsi="Arial" w:cs="Arial"/>
        </w:rPr>
        <w:t>no need to introduce the NG/S1 suspend/resume towards the AMF</w:t>
      </w:r>
      <w:r w:rsidR="00E969F9" w:rsidRPr="0097423D">
        <w:rPr>
          <w:rFonts w:ascii="Arial" w:hAnsi="Arial" w:cs="Arial"/>
        </w:rPr>
        <w:t>/MME</w:t>
      </w:r>
      <w:r w:rsidR="00747E32" w:rsidRPr="0097423D">
        <w:rPr>
          <w:rFonts w:ascii="Arial" w:hAnsi="Arial" w:cs="Arial"/>
        </w:rPr>
        <w:t>, and the removal of NG/S1 interface is part of the legacy existing procedure.</w:t>
      </w:r>
    </w:p>
    <w:p w14:paraId="19AF2179" w14:textId="798AAEFF" w:rsidR="00BD250E" w:rsidRDefault="00DD6608" w:rsidP="0097423D">
      <w:pPr>
        <w:pStyle w:val="ListParagraph"/>
        <w:numPr>
          <w:ilvl w:val="0"/>
          <w:numId w:val="9"/>
        </w:numPr>
        <w:rPr>
          <w:rFonts w:ascii="Arial" w:hAnsi="Arial" w:cs="Arial"/>
        </w:rPr>
      </w:pPr>
      <w:r>
        <w:rPr>
          <w:rFonts w:ascii="Arial" w:hAnsi="Arial" w:cs="Arial"/>
        </w:rPr>
        <w:t xml:space="preserve">The </w:t>
      </w:r>
      <w:r w:rsidR="00747E32">
        <w:rPr>
          <w:rFonts w:ascii="Arial" w:hAnsi="Arial" w:cs="Arial"/>
        </w:rPr>
        <w:t>e</w:t>
      </w:r>
      <w:r w:rsidR="00747E32" w:rsidRPr="00747E32">
        <w:rPr>
          <w:rFonts w:ascii="Arial" w:hAnsi="Arial" w:cs="Arial"/>
        </w:rPr>
        <w:t xml:space="preserve">xisting procedures can support the </w:t>
      </w:r>
      <w:proofErr w:type="spellStart"/>
      <w:r w:rsidR="00747E32" w:rsidRPr="00747E32">
        <w:rPr>
          <w:rFonts w:ascii="Arial" w:hAnsi="Arial" w:cs="Arial"/>
        </w:rPr>
        <w:t>eNB</w:t>
      </w:r>
      <w:proofErr w:type="spellEnd"/>
      <w:r w:rsidR="00747E32" w:rsidRPr="00747E32">
        <w:rPr>
          <w:rFonts w:ascii="Arial" w:hAnsi="Arial" w:cs="Arial"/>
        </w:rPr>
        <w:t>/</w:t>
      </w:r>
      <w:proofErr w:type="spellStart"/>
      <w:r w:rsidR="00747E32" w:rsidRPr="00747E32">
        <w:rPr>
          <w:rFonts w:ascii="Arial" w:hAnsi="Arial" w:cs="Arial"/>
        </w:rPr>
        <w:t>gNB</w:t>
      </w:r>
      <w:proofErr w:type="spellEnd"/>
      <w:r w:rsidR="00747E32" w:rsidRPr="00747E32">
        <w:rPr>
          <w:rFonts w:ascii="Arial" w:hAnsi="Arial" w:cs="Arial"/>
        </w:rPr>
        <w:t xml:space="preserve"> IP address change in soft feeder link switch.</w:t>
      </w:r>
    </w:p>
    <w:p w14:paraId="0E700987" w14:textId="0A93FDA3" w:rsidR="00747E32" w:rsidRPr="00DD6608" w:rsidRDefault="00747E32" w:rsidP="0097423D">
      <w:pPr>
        <w:pStyle w:val="ListParagraph"/>
        <w:numPr>
          <w:ilvl w:val="0"/>
          <w:numId w:val="9"/>
        </w:numPr>
        <w:rPr>
          <w:rFonts w:ascii="Arial" w:hAnsi="Arial" w:cs="Arial"/>
        </w:rPr>
      </w:pPr>
      <w:r w:rsidRPr="00DD6608">
        <w:rPr>
          <w:rFonts w:ascii="Arial" w:hAnsi="Arial" w:cs="Arial"/>
        </w:rPr>
        <w:t>RAN3 confirms AMF/MME can treat the Mapped Cell ID as per rel-17.</w:t>
      </w:r>
      <w:r w:rsidR="003966FC" w:rsidRPr="00DD6608">
        <w:rPr>
          <w:rFonts w:ascii="Arial" w:hAnsi="Arial" w:cs="Arial"/>
        </w:rPr>
        <w:t xml:space="preserve"> </w:t>
      </w:r>
    </w:p>
    <w:p w14:paraId="4D3C396D" w14:textId="77777777" w:rsidR="00BD250E" w:rsidRPr="00307861" w:rsidRDefault="00BD250E" w:rsidP="00BD250E">
      <w:pPr>
        <w:rPr>
          <w:rFonts w:ascii="Arial" w:hAnsi="Arial" w:cs="Arial"/>
        </w:rPr>
      </w:pPr>
    </w:p>
    <w:p w14:paraId="1A73F260" w14:textId="77777777" w:rsidR="00BD250E" w:rsidRPr="000F4E43" w:rsidRDefault="00BD250E" w:rsidP="00BD250E">
      <w:pPr>
        <w:spacing w:after="120"/>
        <w:rPr>
          <w:rFonts w:ascii="Arial" w:hAnsi="Arial" w:cs="Arial"/>
          <w:b/>
        </w:rPr>
      </w:pPr>
      <w:r w:rsidRPr="000F4E43">
        <w:rPr>
          <w:rFonts w:ascii="Arial" w:hAnsi="Arial" w:cs="Arial"/>
          <w:b/>
        </w:rPr>
        <w:t>2. Actions:</w:t>
      </w:r>
    </w:p>
    <w:p w14:paraId="6D26164D" w14:textId="54CDA264" w:rsidR="00BD250E" w:rsidRPr="000F4E43" w:rsidRDefault="00BD250E" w:rsidP="00BD250E">
      <w:pPr>
        <w:spacing w:after="120"/>
        <w:ind w:left="1985" w:hanging="1985"/>
        <w:rPr>
          <w:rFonts w:ascii="Arial" w:hAnsi="Arial" w:cs="Arial"/>
          <w:b/>
        </w:rPr>
      </w:pPr>
      <w:r w:rsidRPr="000F4E43">
        <w:rPr>
          <w:rFonts w:ascii="Arial" w:hAnsi="Arial" w:cs="Arial"/>
          <w:b/>
        </w:rPr>
        <w:t xml:space="preserve">To </w:t>
      </w:r>
      <w:r w:rsidR="00747E32">
        <w:rPr>
          <w:rFonts w:ascii="Arial" w:hAnsi="Arial" w:cs="Arial"/>
          <w:b/>
        </w:rPr>
        <w:t>SA2</w:t>
      </w:r>
      <w:r>
        <w:rPr>
          <w:rFonts w:ascii="Arial" w:hAnsi="Arial" w:cs="Arial"/>
          <w:b/>
        </w:rPr>
        <w:t xml:space="preserve">: </w:t>
      </w:r>
    </w:p>
    <w:p w14:paraId="69328879" w14:textId="08E1CE68" w:rsidR="00BD250E" w:rsidRDefault="00BD250E" w:rsidP="00747E32">
      <w:pPr>
        <w:jc w:val="both"/>
        <w:rPr>
          <w:rFonts w:ascii="Arial" w:hAnsi="Arial" w:cs="Arial"/>
        </w:rPr>
      </w:pPr>
      <w:r w:rsidRPr="000F4E43">
        <w:rPr>
          <w:rFonts w:ascii="Arial" w:hAnsi="Arial" w:cs="Arial"/>
          <w:b/>
        </w:rPr>
        <w:t xml:space="preserve">ACTION: </w:t>
      </w:r>
      <w:r w:rsidRPr="000F4E43">
        <w:rPr>
          <w:rFonts w:ascii="Arial" w:hAnsi="Arial" w:cs="Arial"/>
          <w:b/>
        </w:rPr>
        <w:tab/>
      </w:r>
      <w:r w:rsidR="00747E32">
        <w:rPr>
          <w:rFonts w:ascii="Arial" w:hAnsi="Arial" w:cs="Arial"/>
        </w:rPr>
        <w:t>RAN3</w:t>
      </w:r>
      <w:r w:rsidR="00747E32" w:rsidRPr="00022BBF">
        <w:rPr>
          <w:rFonts w:ascii="Arial" w:hAnsi="Arial" w:cs="Arial"/>
        </w:rPr>
        <w:t xml:space="preserve"> asks </w:t>
      </w:r>
      <w:r w:rsidR="00747E32">
        <w:rPr>
          <w:rFonts w:ascii="Arial" w:hAnsi="Arial" w:cs="Arial"/>
        </w:rPr>
        <w:t>SA2</w:t>
      </w:r>
      <w:r w:rsidR="00747E32" w:rsidRPr="00022BBF">
        <w:rPr>
          <w:rFonts w:ascii="Arial" w:hAnsi="Arial" w:cs="Arial"/>
        </w:rPr>
        <w:t xml:space="preserve"> to </w:t>
      </w:r>
      <w:r w:rsidR="00747E32">
        <w:rPr>
          <w:rFonts w:ascii="Arial" w:hAnsi="Arial" w:cs="Arial"/>
        </w:rPr>
        <w:t>take the above feedback into account</w:t>
      </w:r>
      <w:r>
        <w:rPr>
          <w:rFonts w:ascii="Arial" w:hAnsi="Arial" w:cs="Arial"/>
        </w:rPr>
        <w:t>.</w:t>
      </w:r>
    </w:p>
    <w:p w14:paraId="52AA7794" w14:textId="77777777" w:rsidR="00BD250E" w:rsidRDefault="00BD250E" w:rsidP="00BD250E">
      <w:pPr>
        <w:ind w:left="994" w:hanging="994"/>
        <w:rPr>
          <w:rFonts w:ascii="Arial" w:hAnsi="Arial" w:cs="Arial"/>
        </w:rPr>
      </w:pPr>
      <w:r>
        <w:rPr>
          <w:rFonts w:ascii="Arial" w:hAnsi="Arial" w:cs="Arial"/>
        </w:rPr>
        <w:t xml:space="preserve"> </w:t>
      </w:r>
    </w:p>
    <w:p w14:paraId="70BA38A3" w14:textId="77777777" w:rsidR="00BD250E" w:rsidRDefault="00BD250E" w:rsidP="00BD250E">
      <w:pPr>
        <w:ind w:left="994" w:hanging="994"/>
        <w:rPr>
          <w:rFonts w:ascii="Arial" w:hAnsi="Arial" w:cs="Arial"/>
        </w:rPr>
      </w:pPr>
    </w:p>
    <w:p w14:paraId="331BB72F" w14:textId="77777777" w:rsidR="00BD250E" w:rsidRPr="000F4E43" w:rsidRDefault="00BD250E" w:rsidP="00BD250E">
      <w:pPr>
        <w:ind w:left="994" w:hanging="994"/>
        <w:rPr>
          <w:rFonts w:ascii="Arial" w:hAnsi="Arial" w:cs="Arial"/>
        </w:rPr>
      </w:pPr>
    </w:p>
    <w:p w14:paraId="494F4431" w14:textId="4CC675B8" w:rsidR="00BD250E" w:rsidRPr="00022BBF" w:rsidRDefault="00BD250E" w:rsidP="00BD250E">
      <w:pPr>
        <w:spacing w:after="120"/>
        <w:rPr>
          <w:rFonts w:ascii="Arial" w:hAnsi="Arial" w:cs="Arial"/>
          <w:b/>
        </w:rPr>
      </w:pPr>
      <w:r w:rsidRPr="00022BBF">
        <w:rPr>
          <w:rFonts w:ascii="Arial" w:hAnsi="Arial" w:cs="Arial"/>
          <w:b/>
        </w:rPr>
        <w:t xml:space="preserve">3. Date of Next </w:t>
      </w:r>
      <w:r>
        <w:rPr>
          <w:rFonts w:ascii="Arial" w:hAnsi="Arial" w:cs="Arial"/>
          <w:b/>
        </w:rPr>
        <w:t>RAN</w:t>
      </w:r>
      <w:r w:rsidR="00723C7C">
        <w:rPr>
          <w:rFonts w:ascii="Arial" w:hAnsi="Arial" w:cs="Arial"/>
          <w:b/>
        </w:rPr>
        <w:t>3</w:t>
      </w:r>
      <w:r w:rsidRPr="00022BBF">
        <w:rPr>
          <w:rFonts w:ascii="Arial" w:hAnsi="Arial" w:cs="Arial"/>
          <w:b/>
        </w:rPr>
        <w:t xml:space="preserve"> Meetings:</w:t>
      </w:r>
    </w:p>
    <w:p w14:paraId="00F7D589" w14:textId="2A11147D" w:rsidR="00BD250E" w:rsidRDefault="00BD250E" w:rsidP="00BD250E">
      <w:pPr>
        <w:tabs>
          <w:tab w:val="left" w:pos="3969"/>
          <w:tab w:val="left" w:pos="5103"/>
          <w:tab w:val="left" w:pos="8640"/>
        </w:tabs>
        <w:spacing w:after="120"/>
        <w:ind w:left="2268" w:hanging="2268"/>
        <w:rPr>
          <w:rFonts w:ascii="Arial" w:hAnsi="Arial" w:cs="Arial"/>
          <w:bCs/>
        </w:rPr>
      </w:pPr>
      <w:r>
        <w:rPr>
          <w:rFonts w:ascii="Arial" w:hAnsi="Arial" w:cs="Arial"/>
          <w:bCs/>
        </w:rPr>
        <w:t>TSG-RAN</w:t>
      </w:r>
      <w:r w:rsidR="001602A5">
        <w:rPr>
          <w:rFonts w:ascii="Arial" w:hAnsi="Arial" w:cs="Arial"/>
          <w:bCs/>
        </w:rPr>
        <w:t>3</w:t>
      </w:r>
      <w:r>
        <w:rPr>
          <w:rFonts w:ascii="Arial" w:hAnsi="Arial" w:cs="Arial"/>
          <w:bCs/>
        </w:rPr>
        <w:t xml:space="preserve"> Meeting</w:t>
      </w:r>
      <w:r>
        <w:rPr>
          <w:rFonts w:ascii="Arial" w:hAnsi="Arial" w:cs="Arial"/>
          <w:bCs/>
        </w:rPr>
        <w:tab/>
        <w:t>#12</w:t>
      </w:r>
      <w:r w:rsidR="001602A5">
        <w:rPr>
          <w:rFonts w:ascii="Arial" w:hAnsi="Arial" w:cs="Arial"/>
          <w:bCs/>
        </w:rPr>
        <w:t>5</w:t>
      </w:r>
      <w:r>
        <w:rPr>
          <w:rFonts w:ascii="Arial" w:hAnsi="Arial" w:cs="Arial"/>
          <w:bCs/>
        </w:rPr>
        <w:t xml:space="preserve"> – </w:t>
      </w:r>
      <w:r w:rsidR="001602A5">
        <w:rPr>
          <w:rFonts w:ascii="Arial" w:hAnsi="Arial" w:cs="Arial"/>
          <w:bCs/>
        </w:rPr>
        <w:t>August 19 to August 23, 2024         Maastricht, NL</w:t>
      </w:r>
    </w:p>
    <w:p w14:paraId="3EC7920E" w14:textId="2D9E93E7" w:rsidR="00BD250E" w:rsidRDefault="00BD250E" w:rsidP="00BD250E">
      <w:pPr>
        <w:tabs>
          <w:tab w:val="left" w:pos="3969"/>
          <w:tab w:val="left" w:pos="5103"/>
          <w:tab w:val="left" w:pos="8640"/>
        </w:tabs>
        <w:spacing w:after="120"/>
        <w:ind w:left="2268" w:hanging="2268"/>
        <w:rPr>
          <w:rFonts w:ascii="Arial" w:hAnsi="Arial" w:cs="Arial"/>
          <w:bCs/>
        </w:rPr>
      </w:pPr>
      <w:r>
        <w:rPr>
          <w:rFonts w:ascii="Arial" w:hAnsi="Arial" w:cs="Arial"/>
          <w:bCs/>
        </w:rPr>
        <w:t>TSG-RAN</w:t>
      </w:r>
      <w:r w:rsidR="001602A5">
        <w:rPr>
          <w:rFonts w:ascii="Arial" w:hAnsi="Arial" w:cs="Arial"/>
          <w:bCs/>
        </w:rPr>
        <w:t>3</w:t>
      </w:r>
      <w:r>
        <w:rPr>
          <w:rFonts w:ascii="Arial" w:hAnsi="Arial" w:cs="Arial"/>
          <w:bCs/>
        </w:rPr>
        <w:t xml:space="preserve"> Meeting</w:t>
      </w:r>
      <w:r>
        <w:rPr>
          <w:rFonts w:ascii="Arial" w:hAnsi="Arial" w:cs="Arial"/>
          <w:bCs/>
        </w:rPr>
        <w:tab/>
        <w:t>#12</w:t>
      </w:r>
      <w:r w:rsidR="00694DA0">
        <w:rPr>
          <w:rFonts w:ascii="Arial" w:hAnsi="Arial" w:cs="Arial"/>
          <w:bCs/>
        </w:rPr>
        <w:t>5bis</w:t>
      </w:r>
      <w:r>
        <w:rPr>
          <w:rFonts w:ascii="Arial" w:hAnsi="Arial" w:cs="Arial"/>
          <w:bCs/>
        </w:rPr>
        <w:t xml:space="preserve"> – </w:t>
      </w:r>
      <w:r w:rsidR="00694DA0">
        <w:rPr>
          <w:rFonts w:ascii="Arial" w:hAnsi="Arial" w:cs="Arial"/>
          <w:bCs/>
        </w:rPr>
        <w:t>October</w:t>
      </w:r>
      <w:r>
        <w:rPr>
          <w:rFonts w:ascii="Arial" w:hAnsi="Arial" w:cs="Arial"/>
          <w:bCs/>
        </w:rPr>
        <w:t xml:space="preserve"> </w:t>
      </w:r>
      <w:r w:rsidR="00694DA0">
        <w:rPr>
          <w:rFonts w:ascii="Arial" w:hAnsi="Arial" w:cs="Arial"/>
          <w:bCs/>
        </w:rPr>
        <w:t>14</w:t>
      </w:r>
      <w:r>
        <w:rPr>
          <w:rFonts w:ascii="Arial" w:hAnsi="Arial" w:cs="Arial"/>
          <w:bCs/>
        </w:rPr>
        <w:t xml:space="preserve"> to </w:t>
      </w:r>
      <w:r w:rsidR="00694DA0">
        <w:rPr>
          <w:rFonts w:ascii="Arial" w:hAnsi="Arial" w:cs="Arial"/>
          <w:bCs/>
        </w:rPr>
        <w:t>October 18</w:t>
      </w:r>
      <w:r>
        <w:rPr>
          <w:rFonts w:ascii="Arial" w:hAnsi="Arial" w:cs="Arial"/>
          <w:bCs/>
        </w:rPr>
        <w:t xml:space="preserve">, 2024            </w:t>
      </w:r>
      <w:r w:rsidR="00694DA0">
        <w:rPr>
          <w:rFonts w:ascii="Arial" w:hAnsi="Arial" w:cs="Arial"/>
          <w:bCs/>
        </w:rPr>
        <w:t>China (TBC)</w:t>
      </w:r>
    </w:p>
    <w:p w14:paraId="28377EBD" w14:textId="77777777" w:rsidR="00BD250E" w:rsidRPr="00BD250E" w:rsidRDefault="00BD250E" w:rsidP="00BD250E">
      <w:pPr>
        <w:overflowPunct w:val="0"/>
        <w:autoSpaceDE w:val="0"/>
        <w:autoSpaceDN w:val="0"/>
        <w:adjustRightInd w:val="0"/>
        <w:spacing w:before="100" w:beforeAutospacing="1" w:after="100" w:afterAutospacing="1"/>
        <w:jc w:val="both"/>
        <w:rPr>
          <w:szCs w:val="22"/>
        </w:rPr>
      </w:pPr>
    </w:p>
    <w:p w14:paraId="6A6B71F4" w14:textId="15F7152E" w:rsidR="003D645E" w:rsidRPr="00B139C2" w:rsidRDefault="003D645E" w:rsidP="003D645E">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 xml:space="preserve">Annex </w:t>
      </w:r>
      <w:r w:rsidR="002A58D9">
        <w:rPr>
          <w:rFonts w:ascii="Arial" w:eastAsia="Malgun Gothic" w:hAnsi="Arial"/>
          <w:sz w:val="36"/>
          <w:lang w:eastAsia="de-DE"/>
        </w:rPr>
        <w:t xml:space="preserve">B </w:t>
      </w:r>
      <w:r>
        <w:rPr>
          <w:rFonts w:ascii="Arial" w:eastAsia="Malgun Gothic" w:hAnsi="Arial"/>
          <w:sz w:val="36"/>
          <w:lang w:eastAsia="de-DE"/>
        </w:rPr>
        <w:t>– Reply LS to SA2</w:t>
      </w:r>
    </w:p>
    <w:p w14:paraId="707BCAAA" w14:textId="77777777" w:rsidR="003D645E" w:rsidRPr="000F4E43" w:rsidRDefault="003D645E" w:rsidP="003D645E">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#124</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581ACD7F" w14:textId="77777777" w:rsidR="003D645E" w:rsidRPr="004C6888" w:rsidRDefault="003D645E" w:rsidP="003D645E">
      <w:pPr>
        <w:pStyle w:val="Header"/>
        <w:tabs>
          <w:tab w:val="right" w:pos="9639"/>
        </w:tabs>
        <w:rPr>
          <w:rFonts w:cs="Arial"/>
          <w:bCs/>
          <w:sz w:val="24"/>
          <w:szCs w:val="24"/>
        </w:rPr>
      </w:pPr>
      <w:bookmarkStart w:id="5" w:name="_Hlk164756667"/>
      <w:bookmarkStart w:id="6" w:name="_Hlk160525530"/>
      <w:r>
        <w:rPr>
          <w:rFonts w:cs="Arial"/>
          <w:sz w:val="24"/>
          <w:szCs w:val="24"/>
        </w:rPr>
        <w:t>F</w:t>
      </w:r>
      <w:r w:rsidRPr="00972D2D">
        <w:rPr>
          <w:rFonts w:cs="Arial"/>
          <w:sz w:val="24"/>
          <w:szCs w:val="24"/>
        </w:rPr>
        <w:t>ukuoka, J</w:t>
      </w:r>
      <w:r>
        <w:rPr>
          <w:rFonts w:cs="Arial"/>
          <w:sz w:val="24"/>
          <w:szCs w:val="24"/>
        </w:rPr>
        <w:t xml:space="preserve">apan, 20 – 24 May, </w:t>
      </w:r>
      <w:r w:rsidRPr="00305EF7">
        <w:rPr>
          <w:rFonts w:cs="Arial"/>
          <w:sz w:val="24"/>
          <w:szCs w:val="24"/>
        </w:rPr>
        <w:t>202</w:t>
      </w:r>
      <w:r>
        <w:rPr>
          <w:rFonts w:cs="Arial"/>
          <w:sz w:val="24"/>
          <w:szCs w:val="24"/>
        </w:rPr>
        <w:t>4</w:t>
      </w:r>
      <w:bookmarkEnd w:id="5"/>
    </w:p>
    <w:bookmarkEnd w:id="6"/>
    <w:p w14:paraId="174A7727" w14:textId="77777777" w:rsidR="003D645E" w:rsidRDefault="003D645E" w:rsidP="003D645E">
      <w:pPr>
        <w:rPr>
          <w:rFonts w:ascii="Arial" w:hAnsi="Arial" w:cs="Arial"/>
        </w:rPr>
      </w:pPr>
    </w:p>
    <w:p w14:paraId="1EC9C9DE" w14:textId="77777777" w:rsidR="003D645E" w:rsidRPr="004E3939" w:rsidRDefault="003D645E" w:rsidP="003D645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Pr="0036133E">
        <w:rPr>
          <w:rFonts w:ascii="Arial" w:hAnsi="Arial" w:cs="Arial"/>
          <w:b/>
          <w:sz w:val="22"/>
          <w:szCs w:val="22"/>
        </w:rPr>
        <w:t xml:space="preserve">security of </w:t>
      </w:r>
      <w:r w:rsidRPr="00D314A1">
        <w:rPr>
          <w:rFonts w:ascii="Arial" w:hAnsi="Arial" w:cs="Arial"/>
          <w:b/>
          <w:sz w:val="22"/>
          <w:szCs w:val="22"/>
        </w:rPr>
        <w:t>IP transport over satellite transport links</w:t>
      </w:r>
    </w:p>
    <w:p w14:paraId="3E52140D" w14:textId="77777777" w:rsidR="003D645E" w:rsidRPr="00B97703" w:rsidRDefault="003D645E" w:rsidP="003D645E">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667945">
        <w:rPr>
          <w:rFonts w:ascii="Arial" w:hAnsi="Arial" w:cs="Arial"/>
          <w:b/>
          <w:bCs/>
          <w:sz w:val="22"/>
          <w:szCs w:val="22"/>
        </w:rPr>
        <w:t>S3-240950</w:t>
      </w:r>
      <w:r>
        <w:rPr>
          <w:rFonts w:ascii="Arial" w:hAnsi="Arial" w:cs="Arial"/>
          <w:b/>
          <w:bCs/>
          <w:sz w:val="22"/>
          <w:szCs w:val="22"/>
        </w:rPr>
        <w:t xml:space="preserve"> </w:t>
      </w:r>
      <w:r w:rsidRPr="00B97703">
        <w:rPr>
          <w:rFonts w:ascii="Arial" w:hAnsi="Arial" w:cs="Arial"/>
          <w:b/>
          <w:bCs/>
          <w:sz w:val="22"/>
          <w:szCs w:val="22"/>
        </w:rPr>
        <w:t xml:space="preserve">on </w:t>
      </w:r>
      <w:r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Pr>
          <w:rFonts w:ascii="Arial" w:hAnsi="Arial" w:cs="Arial"/>
          <w:b/>
          <w:bCs/>
          <w:sz w:val="22"/>
          <w:szCs w:val="22"/>
        </w:rPr>
        <w:t xml:space="preserve">SA3 and LS </w:t>
      </w:r>
      <w:r w:rsidRPr="001D0E7C">
        <w:rPr>
          <w:rFonts w:ascii="Arial" w:hAnsi="Arial" w:cs="Arial"/>
          <w:b/>
          <w:bCs/>
          <w:sz w:val="22"/>
          <w:szCs w:val="22"/>
        </w:rPr>
        <w:t>S2-2405836</w:t>
      </w:r>
      <w:r>
        <w:rPr>
          <w:rFonts w:ascii="Arial" w:hAnsi="Arial" w:cs="Arial"/>
          <w:b/>
          <w:bCs/>
          <w:sz w:val="22"/>
          <w:szCs w:val="22"/>
        </w:rPr>
        <w:t xml:space="preserve"> from SA2</w:t>
      </w:r>
    </w:p>
    <w:p w14:paraId="6DD81EB8" w14:textId="77777777" w:rsidR="003D645E" w:rsidRPr="004E3939" w:rsidRDefault="003D645E" w:rsidP="003D645E">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9"/>
    <w:bookmarkEnd w:id="10"/>
    <w:bookmarkEnd w:id="11"/>
    <w:p w14:paraId="171F7D8B" w14:textId="77777777" w:rsidR="003D645E" w:rsidRPr="00B97703" w:rsidRDefault="003D645E" w:rsidP="003D645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5GSAT_Ph3_ARCH</w:t>
      </w:r>
    </w:p>
    <w:p w14:paraId="2E200B59" w14:textId="77777777" w:rsidR="003D645E" w:rsidRPr="004E3939" w:rsidRDefault="003D645E" w:rsidP="003D645E">
      <w:pPr>
        <w:spacing w:after="60"/>
        <w:ind w:left="1985" w:hanging="1985"/>
        <w:rPr>
          <w:rFonts w:ascii="Arial" w:hAnsi="Arial" w:cs="Arial"/>
          <w:b/>
          <w:sz w:val="22"/>
          <w:szCs w:val="22"/>
        </w:rPr>
      </w:pPr>
    </w:p>
    <w:p w14:paraId="1E60249C" w14:textId="77777777" w:rsidR="003D645E" w:rsidRPr="00412CCB" w:rsidRDefault="003D645E" w:rsidP="003D645E">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69692EE4" w14:textId="77777777" w:rsidR="003D645E" w:rsidRPr="004E3939" w:rsidRDefault="003D645E" w:rsidP="003D645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SA3</w:t>
      </w:r>
    </w:p>
    <w:p w14:paraId="0338BFD7" w14:textId="77777777" w:rsidR="003D645E" w:rsidRPr="004E3939" w:rsidRDefault="003D645E" w:rsidP="003D645E">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SA2</w:t>
      </w:r>
    </w:p>
    <w:bookmarkEnd w:id="12"/>
    <w:bookmarkEnd w:id="13"/>
    <w:p w14:paraId="33245ADF" w14:textId="77777777" w:rsidR="003D645E" w:rsidRDefault="003D645E" w:rsidP="003D645E">
      <w:pPr>
        <w:spacing w:after="60"/>
        <w:ind w:left="1985" w:hanging="1985"/>
        <w:rPr>
          <w:rFonts w:ascii="Arial" w:hAnsi="Arial" w:cs="Arial"/>
          <w:bCs/>
        </w:rPr>
      </w:pPr>
    </w:p>
    <w:p w14:paraId="14BEE699" w14:textId="77777777" w:rsidR="003D645E" w:rsidRDefault="003D645E" w:rsidP="003D645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CB0AA9">
        <w:rPr>
          <w:rFonts w:ascii="Arial" w:hAnsi="Arial" w:cs="Arial"/>
          <w:b/>
          <w:bCs/>
          <w:sz w:val="22"/>
          <w:szCs w:val="22"/>
        </w:rPr>
        <w:t>Philippe Reininger</w:t>
      </w:r>
    </w:p>
    <w:p w14:paraId="7AA12DEE" w14:textId="77777777" w:rsidR="003D645E" w:rsidRDefault="003D645E" w:rsidP="003D645E">
      <w:pPr>
        <w:spacing w:after="60"/>
        <w:ind w:left="1985" w:hanging="1985"/>
        <w:rPr>
          <w:rFonts w:ascii="Arial" w:hAnsi="Arial" w:cs="Arial"/>
          <w:b/>
          <w:bCs/>
          <w:sz w:val="22"/>
          <w:szCs w:val="22"/>
        </w:rPr>
      </w:pPr>
      <w:r>
        <w:rPr>
          <w:rFonts w:ascii="Arial" w:hAnsi="Arial" w:cs="Arial"/>
          <w:b/>
          <w:bCs/>
          <w:sz w:val="22"/>
          <w:szCs w:val="22"/>
        </w:rPr>
        <w:tab/>
      </w:r>
      <w:r w:rsidRPr="001C78C5">
        <w:rPr>
          <w:rFonts w:ascii="Arial" w:hAnsi="Arial" w:cs="Arial"/>
          <w:b/>
          <w:bCs/>
          <w:sz w:val="22"/>
          <w:szCs w:val="22"/>
        </w:rPr>
        <w:t>philippe.reininger@huawei.com</w:t>
      </w:r>
      <w:r>
        <w:rPr>
          <w:rFonts w:ascii="Arial" w:hAnsi="Arial" w:cs="Arial"/>
          <w:b/>
          <w:bCs/>
          <w:sz w:val="22"/>
          <w:szCs w:val="22"/>
        </w:rPr>
        <w:tab/>
      </w:r>
    </w:p>
    <w:p w14:paraId="146C0610" w14:textId="77777777" w:rsidR="003D645E" w:rsidRPr="004E3939" w:rsidRDefault="003D645E" w:rsidP="003D645E">
      <w:pPr>
        <w:spacing w:after="60"/>
        <w:ind w:left="1985" w:hanging="1985"/>
        <w:rPr>
          <w:rFonts w:ascii="Arial" w:hAnsi="Arial" w:cs="Arial"/>
          <w:b/>
          <w:bCs/>
          <w:sz w:val="22"/>
          <w:szCs w:val="22"/>
        </w:rPr>
      </w:pPr>
      <w:r>
        <w:rPr>
          <w:rFonts w:ascii="Arial" w:hAnsi="Arial" w:cs="Arial"/>
          <w:b/>
          <w:bCs/>
          <w:sz w:val="22"/>
          <w:szCs w:val="22"/>
        </w:rPr>
        <w:tab/>
      </w:r>
    </w:p>
    <w:p w14:paraId="0F315E5F" w14:textId="77777777" w:rsidR="003D645E" w:rsidRPr="00383545" w:rsidRDefault="003D645E" w:rsidP="003D645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cs="Arial"/>
            <w:sz w:val="22"/>
            <w:szCs w:val="22"/>
          </w:rPr>
          <w:t>mailto:3GPPLiaison@etsi.org</w:t>
        </w:r>
      </w:hyperlink>
    </w:p>
    <w:p w14:paraId="73FE0BB8" w14:textId="77777777" w:rsidR="003D645E" w:rsidRDefault="003D645E" w:rsidP="003D645E">
      <w:pPr>
        <w:spacing w:after="60"/>
        <w:ind w:left="1985" w:hanging="1985"/>
        <w:rPr>
          <w:rFonts w:ascii="Arial" w:hAnsi="Arial" w:cs="Arial"/>
          <w:b/>
        </w:rPr>
      </w:pPr>
    </w:p>
    <w:p w14:paraId="74148E4C" w14:textId="77777777" w:rsidR="003D645E" w:rsidRDefault="003D645E" w:rsidP="003D645E">
      <w:pPr>
        <w:spacing w:after="60"/>
        <w:ind w:left="1985" w:hanging="1985"/>
        <w:rPr>
          <w:rFonts w:ascii="Arial" w:hAnsi="Arial" w:cs="Arial"/>
          <w:bCs/>
        </w:rPr>
      </w:pPr>
      <w:r>
        <w:rPr>
          <w:rFonts w:ascii="Arial" w:hAnsi="Arial" w:cs="Arial"/>
          <w:b/>
        </w:rPr>
        <w:lastRenderedPageBreak/>
        <w:t>Attachments:</w:t>
      </w:r>
      <w:r>
        <w:rPr>
          <w:rFonts w:ascii="Arial" w:hAnsi="Arial" w:cs="Arial"/>
          <w:bCs/>
        </w:rPr>
        <w:tab/>
        <w:t>None</w:t>
      </w:r>
    </w:p>
    <w:p w14:paraId="53A3EE92" w14:textId="77777777" w:rsidR="003D645E" w:rsidRDefault="003D645E" w:rsidP="003D645E">
      <w:pPr>
        <w:rPr>
          <w:rFonts w:ascii="Arial" w:hAnsi="Arial" w:cs="Arial"/>
        </w:rPr>
      </w:pPr>
    </w:p>
    <w:p w14:paraId="530445B5" w14:textId="77777777" w:rsidR="003D645E" w:rsidRDefault="003D645E" w:rsidP="003D645E">
      <w:pPr>
        <w:pStyle w:val="Heading1"/>
      </w:pPr>
      <w:r>
        <w:t>1</w:t>
      </w:r>
      <w:r>
        <w:tab/>
        <w:t>Overall description</w:t>
      </w:r>
    </w:p>
    <w:p w14:paraId="65F31575" w14:textId="77777777" w:rsidR="003D645E" w:rsidRDefault="003D645E" w:rsidP="003D645E">
      <w:pPr>
        <w:rPr>
          <w:rFonts w:ascii="Arial" w:hAnsi="Arial" w:cs="Arial"/>
        </w:rPr>
      </w:pPr>
      <w:r>
        <w:rPr>
          <w:rFonts w:ascii="Arial" w:hAnsi="Arial" w:cs="Arial"/>
        </w:rPr>
        <w:t xml:space="preserve">RAN3 thanks SA3 for the LS </w:t>
      </w:r>
      <w:r w:rsidRPr="00980146">
        <w:rPr>
          <w:rFonts w:ascii="Arial" w:hAnsi="Arial" w:cs="Arial"/>
        </w:rPr>
        <w:t>on security of IP transport over satellite transport links</w:t>
      </w:r>
      <w:r>
        <w:rPr>
          <w:rFonts w:ascii="Arial" w:hAnsi="Arial" w:cs="Arial"/>
        </w:rPr>
        <w:t>.</w:t>
      </w:r>
    </w:p>
    <w:p w14:paraId="6DB49DF8" w14:textId="58685336" w:rsidR="003D645E" w:rsidRPr="00307861" w:rsidRDefault="003D645E">
      <w:pPr>
        <w:rPr>
          <w:i/>
          <w:iCs/>
        </w:rPr>
      </w:pPr>
      <w:r>
        <w:rPr>
          <w:rFonts w:ascii="Arial" w:hAnsi="Arial" w:cs="Arial"/>
        </w:rPr>
        <w:t xml:space="preserve">About SA3 raised aspects on the </w:t>
      </w:r>
      <w:r w:rsidRPr="00F053FD">
        <w:rPr>
          <w:rFonts w:ascii="Arial" w:hAnsi="Arial" w:cs="Arial"/>
        </w:rPr>
        <w:t>security of IP transport over satellite transport links</w:t>
      </w:r>
      <w:r>
        <w:rPr>
          <w:rFonts w:ascii="Arial" w:hAnsi="Arial" w:cs="Arial"/>
        </w:rPr>
        <w:t xml:space="preserve">, </w:t>
      </w:r>
      <w:r w:rsidRPr="00E035D5">
        <w:rPr>
          <w:rFonts w:ascii="Arial" w:hAnsi="Arial" w:cs="Arial"/>
        </w:rPr>
        <w:t xml:space="preserve">RAN3 </w:t>
      </w:r>
      <w:r>
        <w:rPr>
          <w:rFonts w:ascii="Arial" w:hAnsi="Arial" w:cs="Arial"/>
        </w:rPr>
        <w:t>has same understand</w:t>
      </w:r>
      <w:r w:rsidR="006D414B">
        <w:rPr>
          <w:rFonts w:ascii="Arial" w:hAnsi="Arial" w:cs="Arial"/>
        </w:rPr>
        <w:t>ing</w:t>
      </w:r>
      <w:r>
        <w:rPr>
          <w:rFonts w:ascii="Arial" w:hAnsi="Arial" w:cs="Arial"/>
        </w:rPr>
        <w:t xml:space="preserve"> as SA3 </w:t>
      </w:r>
      <w:r w:rsidR="00E85F4E">
        <w:rPr>
          <w:rFonts w:ascii="Arial" w:hAnsi="Arial" w:cs="Arial"/>
        </w:rPr>
        <w:t>that the</w:t>
      </w:r>
      <w:r>
        <w:rPr>
          <w:rFonts w:ascii="Arial" w:hAnsi="Arial" w:cs="Arial"/>
        </w:rPr>
        <w:t xml:space="preserve"> NTN Transport assume</w:t>
      </w:r>
      <w:r w:rsidR="00E85F4E">
        <w:rPr>
          <w:rFonts w:ascii="Arial" w:hAnsi="Arial" w:cs="Arial"/>
        </w:rPr>
        <w:t>s</w:t>
      </w:r>
      <w:r>
        <w:rPr>
          <w:rFonts w:ascii="Arial" w:hAnsi="Arial" w:cs="Arial"/>
        </w:rPr>
        <w:t xml:space="preserve"> the necessary IP protocol Stacks, </w:t>
      </w:r>
      <w:r w:rsidR="00E85F4E">
        <w:rPr>
          <w:rFonts w:ascii="Arial" w:hAnsi="Arial" w:cs="Arial"/>
        </w:rPr>
        <w:t xml:space="preserve">and </w:t>
      </w:r>
      <w:r>
        <w:rPr>
          <w:rFonts w:ascii="Arial" w:hAnsi="Arial" w:cs="Arial"/>
        </w:rPr>
        <w:t>the Network Domain Security is assumed (TS 38.401) and no issue is foreseen.</w:t>
      </w:r>
    </w:p>
    <w:p w14:paraId="451D194C" w14:textId="77777777" w:rsidR="003D645E" w:rsidRDefault="003D645E" w:rsidP="003D645E">
      <w:pPr>
        <w:pStyle w:val="Heading1"/>
      </w:pPr>
      <w:r>
        <w:t>2</w:t>
      </w:r>
      <w:r>
        <w:tab/>
        <w:t>Actions</w:t>
      </w:r>
    </w:p>
    <w:p w14:paraId="08604929" w14:textId="77777777" w:rsidR="003D645E" w:rsidRDefault="003D645E" w:rsidP="003D645E">
      <w:pPr>
        <w:spacing w:after="120"/>
        <w:ind w:left="1985" w:hanging="1985"/>
        <w:rPr>
          <w:rFonts w:ascii="Arial" w:hAnsi="Arial" w:cs="Arial"/>
          <w:b/>
        </w:rPr>
      </w:pPr>
      <w:r>
        <w:rPr>
          <w:rFonts w:ascii="Arial" w:hAnsi="Arial" w:cs="Arial"/>
          <w:b/>
        </w:rPr>
        <w:t>To SA</w:t>
      </w:r>
      <w:proofErr w:type="gramStart"/>
      <w:r>
        <w:rPr>
          <w:rFonts w:ascii="Arial" w:hAnsi="Arial" w:cs="Arial"/>
          <w:b/>
        </w:rPr>
        <w:t>3 :</w:t>
      </w:r>
      <w:proofErr w:type="gramEnd"/>
    </w:p>
    <w:p w14:paraId="70E3677C" w14:textId="77777777" w:rsidR="003D645E" w:rsidRDefault="003D645E" w:rsidP="003D645E">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Pr>
          <w:rFonts w:ascii="Arial" w:hAnsi="Arial" w:cs="Arial"/>
          <w:bCs/>
          <w:color w:val="000000" w:themeColor="text1"/>
        </w:rPr>
        <w:t>RAN3</w:t>
      </w:r>
      <w:r w:rsidRPr="00885A29">
        <w:rPr>
          <w:rFonts w:ascii="Arial" w:hAnsi="Arial" w:cs="Arial"/>
          <w:bCs/>
          <w:color w:val="000000" w:themeColor="text1"/>
        </w:rPr>
        <w:t xml:space="preserve">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o take the above information into account</w:t>
      </w:r>
      <w:r>
        <w:rPr>
          <w:rFonts w:ascii="Arial" w:hAnsi="Arial" w:cs="Arial"/>
          <w:bCs/>
          <w:color w:val="000000" w:themeColor="text1"/>
        </w:rPr>
        <w:t>.</w:t>
      </w:r>
    </w:p>
    <w:p w14:paraId="5F05E5B9" w14:textId="77777777" w:rsidR="003D645E" w:rsidRDefault="003D645E" w:rsidP="003D645E">
      <w:pPr>
        <w:spacing w:after="120"/>
        <w:ind w:left="993" w:hanging="993"/>
        <w:rPr>
          <w:rFonts w:ascii="Arial" w:hAnsi="Arial" w:cs="Arial"/>
        </w:rPr>
      </w:pPr>
    </w:p>
    <w:p w14:paraId="004AD6C8" w14:textId="77777777" w:rsidR="003D645E" w:rsidRPr="00412CCB" w:rsidRDefault="003D645E" w:rsidP="003D645E">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521E71B3" w14:textId="77777777" w:rsidR="003D645E" w:rsidRDefault="003D645E" w:rsidP="003D645E">
      <w:r>
        <w:t>Updated meeting schedule can be found at:</w:t>
      </w:r>
      <w:r w:rsidRPr="00446F1E">
        <w:t xml:space="preserve"> </w:t>
      </w:r>
      <w:hyperlink r:id="rId11" w:anchor="/" w:history="1">
        <w:r w:rsidRPr="00C524B1">
          <w:rPr>
            <w:rStyle w:val="Hyperlink"/>
          </w:rPr>
          <w:t>https://portal.3gpp.org/?tbid=373&amp;SubTB=381#/</w:t>
        </w:r>
      </w:hyperlink>
      <w:r>
        <w:t xml:space="preserve"> </w:t>
      </w:r>
    </w:p>
    <w:p w14:paraId="74FCBEF6" w14:textId="77777777" w:rsidR="003D645E" w:rsidRDefault="003D645E" w:rsidP="003D645E"/>
    <w:p w14:paraId="1F36D0EA" w14:textId="77777777" w:rsidR="003D645E" w:rsidRDefault="003D645E" w:rsidP="003D645E">
      <w:r>
        <w:t>RAN3#125</w:t>
      </w:r>
      <w:r>
        <w:tab/>
        <w:t>2024-08-</w:t>
      </w:r>
      <w:proofErr w:type="gramStart"/>
      <w:r>
        <w:t>19  -</w:t>
      </w:r>
      <w:proofErr w:type="gramEnd"/>
      <w:r>
        <w:t xml:space="preserve">  2024-08-23 </w:t>
      </w:r>
      <w:r>
        <w:tab/>
        <w:t>Maastricht, NL</w:t>
      </w:r>
    </w:p>
    <w:p w14:paraId="099B7C58" w14:textId="77777777" w:rsidR="00DD6608" w:rsidRDefault="00DD6608" w:rsidP="00DD6608">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#125bis – October 14 to October 18, 2024            China (TBC)</w:t>
      </w:r>
    </w:p>
    <w:p w14:paraId="698E90E9" w14:textId="22687065" w:rsidR="00635409" w:rsidRPr="003611CE" w:rsidRDefault="00635409" w:rsidP="00635409">
      <w:pPr>
        <w:pStyle w:val="Proposallist"/>
        <w:ind w:left="0" w:firstLine="0"/>
        <w:rPr>
          <w:rFonts w:asciiTheme="minorHAnsi" w:eastAsiaTheme="minorEastAsia" w:hAnsiTheme="minorHAnsi" w:cstheme="minorBidi"/>
          <w:noProof/>
          <w:szCs w:val="22"/>
          <w:lang w:val="x-none" w:eastAsia="zh-CN"/>
        </w:rPr>
      </w:pPr>
    </w:p>
    <w:sectPr w:rsidR="00635409" w:rsidRPr="003611CE"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3D487" w14:textId="77777777" w:rsidR="00AE2DAF" w:rsidRDefault="00AE2DAF">
      <w:r>
        <w:separator/>
      </w:r>
    </w:p>
  </w:endnote>
  <w:endnote w:type="continuationSeparator" w:id="0">
    <w:p w14:paraId="4098BCAB" w14:textId="77777777" w:rsidR="00AE2DAF" w:rsidRDefault="00AE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B3E0E" w14:textId="77777777" w:rsidR="00AE2DAF" w:rsidRDefault="00AE2DAF">
      <w:r>
        <w:separator/>
      </w:r>
    </w:p>
  </w:footnote>
  <w:footnote w:type="continuationSeparator" w:id="0">
    <w:p w14:paraId="7716769E" w14:textId="77777777" w:rsidR="00AE2DAF" w:rsidRDefault="00AE2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6D5A2E"/>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7"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9"/>
  </w:num>
  <w:num w:numId="7">
    <w:abstractNumId w:val="8"/>
  </w:num>
  <w:num w:numId="8">
    <w:abstractNumId w:val="2"/>
  </w:num>
  <w:num w:numId="9">
    <w:abstractNumId w:val="10"/>
  </w:num>
  <w:num w:numId="10">
    <w:abstractNumId w:val="3"/>
  </w:num>
  <w:num w:numId="11">
    <w:abstractNumId w:val="7"/>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11577"/>
    <w:rsid w:val="00014226"/>
    <w:rsid w:val="00014778"/>
    <w:rsid w:val="00020D4D"/>
    <w:rsid w:val="00022E4A"/>
    <w:rsid w:val="00023803"/>
    <w:rsid w:val="00023B7D"/>
    <w:rsid w:val="00023FD4"/>
    <w:rsid w:val="00024C18"/>
    <w:rsid w:val="000333B7"/>
    <w:rsid w:val="00045BF2"/>
    <w:rsid w:val="000472E8"/>
    <w:rsid w:val="000513AC"/>
    <w:rsid w:val="00051FFB"/>
    <w:rsid w:val="000558F6"/>
    <w:rsid w:val="00061D0F"/>
    <w:rsid w:val="00064C3A"/>
    <w:rsid w:val="00064C9A"/>
    <w:rsid w:val="000651E3"/>
    <w:rsid w:val="00067DCD"/>
    <w:rsid w:val="00070105"/>
    <w:rsid w:val="00082325"/>
    <w:rsid w:val="000825AD"/>
    <w:rsid w:val="0008343B"/>
    <w:rsid w:val="00090DE9"/>
    <w:rsid w:val="00091A84"/>
    <w:rsid w:val="00091FB3"/>
    <w:rsid w:val="00094F0A"/>
    <w:rsid w:val="00096B19"/>
    <w:rsid w:val="00096DE4"/>
    <w:rsid w:val="00097538"/>
    <w:rsid w:val="000A6394"/>
    <w:rsid w:val="000B169D"/>
    <w:rsid w:val="000B5287"/>
    <w:rsid w:val="000C038A"/>
    <w:rsid w:val="000C4C3D"/>
    <w:rsid w:val="000C6598"/>
    <w:rsid w:val="000C6FF9"/>
    <w:rsid w:val="000D056C"/>
    <w:rsid w:val="000D4D45"/>
    <w:rsid w:val="000D6008"/>
    <w:rsid w:val="000D6382"/>
    <w:rsid w:val="000E0BA0"/>
    <w:rsid w:val="000E1199"/>
    <w:rsid w:val="000E149A"/>
    <w:rsid w:val="000E3003"/>
    <w:rsid w:val="000E3142"/>
    <w:rsid w:val="000F0293"/>
    <w:rsid w:val="000F1D76"/>
    <w:rsid w:val="000F23FA"/>
    <w:rsid w:val="000F4E94"/>
    <w:rsid w:val="00112C4C"/>
    <w:rsid w:val="0011637F"/>
    <w:rsid w:val="00125592"/>
    <w:rsid w:val="00125690"/>
    <w:rsid w:val="001278DB"/>
    <w:rsid w:val="00136D0F"/>
    <w:rsid w:val="00145D43"/>
    <w:rsid w:val="0014629A"/>
    <w:rsid w:val="001462B5"/>
    <w:rsid w:val="00146694"/>
    <w:rsid w:val="00146A07"/>
    <w:rsid w:val="001551B1"/>
    <w:rsid w:val="00155AB1"/>
    <w:rsid w:val="001562B4"/>
    <w:rsid w:val="00157E7C"/>
    <w:rsid w:val="001602A5"/>
    <w:rsid w:val="00160485"/>
    <w:rsid w:val="0016275F"/>
    <w:rsid w:val="0016286B"/>
    <w:rsid w:val="0016291F"/>
    <w:rsid w:val="00164159"/>
    <w:rsid w:val="001670C1"/>
    <w:rsid w:val="00175622"/>
    <w:rsid w:val="001763A1"/>
    <w:rsid w:val="00180B77"/>
    <w:rsid w:val="00180F85"/>
    <w:rsid w:val="00191183"/>
    <w:rsid w:val="00191548"/>
    <w:rsid w:val="00192C46"/>
    <w:rsid w:val="001A087D"/>
    <w:rsid w:val="001A58E2"/>
    <w:rsid w:val="001A6D04"/>
    <w:rsid w:val="001A7B60"/>
    <w:rsid w:val="001B043D"/>
    <w:rsid w:val="001B3C95"/>
    <w:rsid w:val="001B6CDC"/>
    <w:rsid w:val="001B7A65"/>
    <w:rsid w:val="001C75CC"/>
    <w:rsid w:val="001D00C3"/>
    <w:rsid w:val="001D2CB8"/>
    <w:rsid w:val="001D2F1A"/>
    <w:rsid w:val="001E1B9F"/>
    <w:rsid w:val="001E3C8E"/>
    <w:rsid w:val="001E41F3"/>
    <w:rsid w:val="001E4696"/>
    <w:rsid w:val="001E48D4"/>
    <w:rsid w:val="002118D8"/>
    <w:rsid w:val="002122E9"/>
    <w:rsid w:val="00212D94"/>
    <w:rsid w:val="00213E87"/>
    <w:rsid w:val="00214803"/>
    <w:rsid w:val="00215CFE"/>
    <w:rsid w:val="002165A7"/>
    <w:rsid w:val="0022055B"/>
    <w:rsid w:val="002214CD"/>
    <w:rsid w:val="002218D6"/>
    <w:rsid w:val="00222DFE"/>
    <w:rsid w:val="00223B11"/>
    <w:rsid w:val="00244266"/>
    <w:rsid w:val="00246193"/>
    <w:rsid w:val="0026004D"/>
    <w:rsid w:val="002614D8"/>
    <w:rsid w:val="00262C39"/>
    <w:rsid w:val="002636A7"/>
    <w:rsid w:val="00265A46"/>
    <w:rsid w:val="00267BC7"/>
    <w:rsid w:val="002730DF"/>
    <w:rsid w:val="00273768"/>
    <w:rsid w:val="00274611"/>
    <w:rsid w:val="002747E2"/>
    <w:rsid w:val="0027588B"/>
    <w:rsid w:val="00275D12"/>
    <w:rsid w:val="002769EB"/>
    <w:rsid w:val="002860C4"/>
    <w:rsid w:val="002872B8"/>
    <w:rsid w:val="00291065"/>
    <w:rsid w:val="00291A9E"/>
    <w:rsid w:val="0029302D"/>
    <w:rsid w:val="002931C0"/>
    <w:rsid w:val="00296ED0"/>
    <w:rsid w:val="002A37C8"/>
    <w:rsid w:val="002A47EF"/>
    <w:rsid w:val="002A58D9"/>
    <w:rsid w:val="002A5F6D"/>
    <w:rsid w:val="002B042C"/>
    <w:rsid w:val="002B213C"/>
    <w:rsid w:val="002B23F9"/>
    <w:rsid w:val="002B24C6"/>
    <w:rsid w:val="002B5741"/>
    <w:rsid w:val="002B5B7A"/>
    <w:rsid w:val="002C238A"/>
    <w:rsid w:val="002C536A"/>
    <w:rsid w:val="002D3DC4"/>
    <w:rsid w:val="002D5225"/>
    <w:rsid w:val="002E595A"/>
    <w:rsid w:val="002E676A"/>
    <w:rsid w:val="002E6DCF"/>
    <w:rsid w:val="002F1C74"/>
    <w:rsid w:val="002F2336"/>
    <w:rsid w:val="002F5806"/>
    <w:rsid w:val="00305409"/>
    <w:rsid w:val="003055B9"/>
    <w:rsid w:val="00307861"/>
    <w:rsid w:val="003079DE"/>
    <w:rsid w:val="00317204"/>
    <w:rsid w:val="00325FF2"/>
    <w:rsid w:val="0033027C"/>
    <w:rsid w:val="00335B64"/>
    <w:rsid w:val="00337849"/>
    <w:rsid w:val="003410F1"/>
    <w:rsid w:val="00341F2B"/>
    <w:rsid w:val="003456A2"/>
    <w:rsid w:val="003467EE"/>
    <w:rsid w:val="00350696"/>
    <w:rsid w:val="0035319E"/>
    <w:rsid w:val="00353346"/>
    <w:rsid w:val="00357045"/>
    <w:rsid w:val="003611CE"/>
    <w:rsid w:val="0036304F"/>
    <w:rsid w:val="00365567"/>
    <w:rsid w:val="00370A43"/>
    <w:rsid w:val="003718E5"/>
    <w:rsid w:val="00371DE0"/>
    <w:rsid w:val="00376084"/>
    <w:rsid w:val="00376EE0"/>
    <w:rsid w:val="00382620"/>
    <w:rsid w:val="00384AE4"/>
    <w:rsid w:val="00392B19"/>
    <w:rsid w:val="00396631"/>
    <w:rsid w:val="003966FC"/>
    <w:rsid w:val="00396D64"/>
    <w:rsid w:val="003A2F8B"/>
    <w:rsid w:val="003A4E1D"/>
    <w:rsid w:val="003A5266"/>
    <w:rsid w:val="003B0378"/>
    <w:rsid w:val="003B3C31"/>
    <w:rsid w:val="003B597F"/>
    <w:rsid w:val="003B7609"/>
    <w:rsid w:val="003C12C0"/>
    <w:rsid w:val="003C2642"/>
    <w:rsid w:val="003C6023"/>
    <w:rsid w:val="003C77D8"/>
    <w:rsid w:val="003D15E8"/>
    <w:rsid w:val="003D645E"/>
    <w:rsid w:val="003E1A36"/>
    <w:rsid w:val="003E3275"/>
    <w:rsid w:val="003E3D45"/>
    <w:rsid w:val="003F54CE"/>
    <w:rsid w:val="0040623E"/>
    <w:rsid w:val="004079D7"/>
    <w:rsid w:val="004119DA"/>
    <w:rsid w:val="00414CB7"/>
    <w:rsid w:val="004165D0"/>
    <w:rsid w:val="004242F1"/>
    <w:rsid w:val="00447131"/>
    <w:rsid w:val="00447A66"/>
    <w:rsid w:val="004500F5"/>
    <w:rsid w:val="00451738"/>
    <w:rsid w:val="00453390"/>
    <w:rsid w:val="004634B7"/>
    <w:rsid w:val="004637DC"/>
    <w:rsid w:val="004667FF"/>
    <w:rsid w:val="00467364"/>
    <w:rsid w:val="00467657"/>
    <w:rsid w:val="004710A0"/>
    <w:rsid w:val="004725AD"/>
    <w:rsid w:val="0047651A"/>
    <w:rsid w:val="00477480"/>
    <w:rsid w:val="00477891"/>
    <w:rsid w:val="00477B90"/>
    <w:rsid w:val="004839DB"/>
    <w:rsid w:val="004865D4"/>
    <w:rsid w:val="004913BF"/>
    <w:rsid w:val="004A1950"/>
    <w:rsid w:val="004A20E3"/>
    <w:rsid w:val="004A4EFA"/>
    <w:rsid w:val="004A4FC3"/>
    <w:rsid w:val="004B75B7"/>
    <w:rsid w:val="004C00B9"/>
    <w:rsid w:val="004C5BDF"/>
    <w:rsid w:val="004C5CA3"/>
    <w:rsid w:val="004D552D"/>
    <w:rsid w:val="004E2BCA"/>
    <w:rsid w:val="004F242B"/>
    <w:rsid w:val="00501900"/>
    <w:rsid w:val="005055D5"/>
    <w:rsid w:val="005068EF"/>
    <w:rsid w:val="0050709E"/>
    <w:rsid w:val="005124D6"/>
    <w:rsid w:val="0051580D"/>
    <w:rsid w:val="00520062"/>
    <w:rsid w:val="005217B2"/>
    <w:rsid w:val="0052396C"/>
    <w:rsid w:val="0053030E"/>
    <w:rsid w:val="00533072"/>
    <w:rsid w:val="00534236"/>
    <w:rsid w:val="00535C78"/>
    <w:rsid w:val="00536A66"/>
    <w:rsid w:val="005400F3"/>
    <w:rsid w:val="0054039B"/>
    <w:rsid w:val="00540E46"/>
    <w:rsid w:val="0054493F"/>
    <w:rsid w:val="00564BDC"/>
    <w:rsid w:val="00567AB2"/>
    <w:rsid w:val="00577CF5"/>
    <w:rsid w:val="00581960"/>
    <w:rsid w:val="005842B0"/>
    <w:rsid w:val="005859A7"/>
    <w:rsid w:val="00592D74"/>
    <w:rsid w:val="00592FB9"/>
    <w:rsid w:val="005972DA"/>
    <w:rsid w:val="00597314"/>
    <w:rsid w:val="005A004B"/>
    <w:rsid w:val="005A2BEE"/>
    <w:rsid w:val="005A3471"/>
    <w:rsid w:val="005A6028"/>
    <w:rsid w:val="005B0854"/>
    <w:rsid w:val="005B4FE4"/>
    <w:rsid w:val="005C0A63"/>
    <w:rsid w:val="005C4D70"/>
    <w:rsid w:val="005C729D"/>
    <w:rsid w:val="005D0A7A"/>
    <w:rsid w:val="005D0B36"/>
    <w:rsid w:val="005E2C44"/>
    <w:rsid w:val="005E2E4F"/>
    <w:rsid w:val="005E3D2A"/>
    <w:rsid w:val="005E3F54"/>
    <w:rsid w:val="005E4D8A"/>
    <w:rsid w:val="005E5EC9"/>
    <w:rsid w:val="005E6495"/>
    <w:rsid w:val="005F2108"/>
    <w:rsid w:val="005F436C"/>
    <w:rsid w:val="005F67DC"/>
    <w:rsid w:val="006031E9"/>
    <w:rsid w:val="0060563D"/>
    <w:rsid w:val="0060567A"/>
    <w:rsid w:val="00610A0C"/>
    <w:rsid w:val="00610F4E"/>
    <w:rsid w:val="006137D5"/>
    <w:rsid w:val="00614BED"/>
    <w:rsid w:val="00614D16"/>
    <w:rsid w:val="006159D7"/>
    <w:rsid w:val="0061659F"/>
    <w:rsid w:val="00621188"/>
    <w:rsid w:val="00622DDE"/>
    <w:rsid w:val="00625052"/>
    <w:rsid w:val="006257ED"/>
    <w:rsid w:val="0062763C"/>
    <w:rsid w:val="006310E9"/>
    <w:rsid w:val="00635409"/>
    <w:rsid w:val="00636886"/>
    <w:rsid w:val="006370F5"/>
    <w:rsid w:val="00637BCD"/>
    <w:rsid w:val="00642EA7"/>
    <w:rsid w:val="00645BB3"/>
    <w:rsid w:val="00646C7D"/>
    <w:rsid w:val="006524C8"/>
    <w:rsid w:val="00654331"/>
    <w:rsid w:val="00655190"/>
    <w:rsid w:val="006634D8"/>
    <w:rsid w:val="00666AF0"/>
    <w:rsid w:val="00670FCD"/>
    <w:rsid w:val="006760A7"/>
    <w:rsid w:val="006804C7"/>
    <w:rsid w:val="0068427F"/>
    <w:rsid w:val="006848B8"/>
    <w:rsid w:val="00686757"/>
    <w:rsid w:val="00687642"/>
    <w:rsid w:val="00690FB3"/>
    <w:rsid w:val="00693BBD"/>
    <w:rsid w:val="00694DA0"/>
    <w:rsid w:val="00695808"/>
    <w:rsid w:val="006A17F3"/>
    <w:rsid w:val="006A2037"/>
    <w:rsid w:val="006A5614"/>
    <w:rsid w:val="006A57CA"/>
    <w:rsid w:val="006A5FA9"/>
    <w:rsid w:val="006B0E78"/>
    <w:rsid w:val="006B46FB"/>
    <w:rsid w:val="006B763A"/>
    <w:rsid w:val="006B7F86"/>
    <w:rsid w:val="006C303A"/>
    <w:rsid w:val="006D1237"/>
    <w:rsid w:val="006D414B"/>
    <w:rsid w:val="006D56BC"/>
    <w:rsid w:val="006E21FB"/>
    <w:rsid w:val="006E225B"/>
    <w:rsid w:val="006E355A"/>
    <w:rsid w:val="006E74F4"/>
    <w:rsid w:val="006F2026"/>
    <w:rsid w:val="006F425E"/>
    <w:rsid w:val="00700BEC"/>
    <w:rsid w:val="0070683A"/>
    <w:rsid w:val="007079F3"/>
    <w:rsid w:val="0071052A"/>
    <w:rsid w:val="00711130"/>
    <w:rsid w:val="007132C6"/>
    <w:rsid w:val="0072232F"/>
    <w:rsid w:val="00723C7C"/>
    <w:rsid w:val="00724D83"/>
    <w:rsid w:val="00734232"/>
    <w:rsid w:val="007342B2"/>
    <w:rsid w:val="00737229"/>
    <w:rsid w:val="00741647"/>
    <w:rsid w:val="00742578"/>
    <w:rsid w:val="00742738"/>
    <w:rsid w:val="00747E32"/>
    <w:rsid w:val="007510BB"/>
    <w:rsid w:val="00751B39"/>
    <w:rsid w:val="007524BC"/>
    <w:rsid w:val="00752844"/>
    <w:rsid w:val="007565B0"/>
    <w:rsid w:val="00761817"/>
    <w:rsid w:val="00763450"/>
    <w:rsid w:val="00765952"/>
    <w:rsid w:val="00765EE1"/>
    <w:rsid w:val="00766441"/>
    <w:rsid w:val="007714E0"/>
    <w:rsid w:val="00773339"/>
    <w:rsid w:val="00775CD6"/>
    <w:rsid w:val="007767A3"/>
    <w:rsid w:val="00782584"/>
    <w:rsid w:val="00786C94"/>
    <w:rsid w:val="00790EAB"/>
    <w:rsid w:val="00792342"/>
    <w:rsid w:val="00795237"/>
    <w:rsid w:val="007A1CB9"/>
    <w:rsid w:val="007A34F3"/>
    <w:rsid w:val="007A3C94"/>
    <w:rsid w:val="007A3EAA"/>
    <w:rsid w:val="007A6F2E"/>
    <w:rsid w:val="007B512A"/>
    <w:rsid w:val="007B572B"/>
    <w:rsid w:val="007C2097"/>
    <w:rsid w:val="007C2145"/>
    <w:rsid w:val="007C4F1A"/>
    <w:rsid w:val="007C7E00"/>
    <w:rsid w:val="007D6A07"/>
    <w:rsid w:val="007E4113"/>
    <w:rsid w:val="007E5FC8"/>
    <w:rsid w:val="007E7F29"/>
    <w:rsid w:val="007F1EBB"/>
    <w:rsid w:val="007F4E87"/>
    <w:rsid w:val="008018F3"/>
    <w:rsid w:val="00801B10"/>
    <w:rsid w:val="00802B9B"/>
    <w:rsid w:val="00803AC0"/>
    <w:rsid w:val="00805D95"/>
    <w:rsid w:val="008068A0"/>
    <w:rsid w:val="00806EE0"/>
    <w:rsid w:val="00813F5D"/>
    <w:rsid w:val="008164D7"/>
    <w:rsid w:val="008227DB"/>
    <w:rsid w:val="00824934"/>
    <w:rsid w:val="008279FA"/>
    <w:rsid w:val="00831A5E"/>
    <w:rsid w:val="00831EA9"/>
    <w:rsid w:val="008402DF"/>
    <w:rsid w:val="00842AD5"/>
    <w:rsid w:val="00845D17"/>
    <w:rsid w:val="008527BD"/>
    <w:rsid w:val="008579E4"/>
    <w:rsid w:val="008626E7"/>
    <w:rsid w:val="00865421"/>
    <w:rsid w:val="00870EE7"/>
    <w:rsid w:val="0087718D"/>
    <w:rsid w:val="008841F0"/>
    <w:rsid w:val="00885D16"/>
    <w:rsid w:val="00887A4D"/>
    <w:rsid w:val="0089019A"/>
    <w:rsid w:val="008937BA"/>
    <w:rsid w:val="00894AF8"/>
    <w:rsid w:val="008A29C5"/>
    <w:rsid w:val="008A2B8B"/>
    <w:rsid w:val="008A7981"/>
    <w:rsid w:val="008B043A"/>
    <w:rsid w:val="008B1F20"/>
    <w:rsid w:val="008B6523"/>
    <w:rsid w:val="008C0E6D"/>
    <w:rsid w:val="008C1B23"/>
    <w:rsid w:val="008C4751"/>
    <w:rsid w:val="008D30DA"/>
    <w:rsid w:val="008D7508"/>
    <w:rsid w:val="008D7527"/>
    <w:rsid w:val="008E0654"/>
    <w:rsid w:val="008E0BBE"/>
    <w:rsid w:val="008E1448"/>
    <w:rsid w:val="008E1AE1"/>
    <w:rsid w:val="008E2B1B"/>
    <w:rsid w:val="008E309F"/>
    <w:rsid w:val="008E3783"/>
    <w:rsid w:val="008E6268"/>
    <w:rsid w:val="008F6082"/>
    <w:rsid w:val="008F686C"/>
    <w:rsid w:val="009017EE"/>
    <w:rsid w:val="00901B24"/>
    <w:rsid w:val="00904B8F"/>
    <w:rsid w:val="00905208"/>
    <w:rsid w:val="00913222"/>
    <w:rsid w:val="00913FA2"/>
    <w:rsid w:val="00914E18"/>
    <w:rsid w:val="009156E8"/>
    <w:rsid w:val="00916443"/>
    <w:rsid w:val="00916FF6"/>
    <w:rsid w:val="00917C9F"/>
    <w:rsid w:val="0092540B"/>
    <w:rsid w:val="0092647B"/>
    <w:rsid w:val="0093040A"/>
    <w:rsid w:val="009311F6"/>
    <w:rsid w:val="00931A42"/>
    <w:rsid w:val="00936638"/>
    <w:rsid w:val="00942F66"/>
    <w:rsid w:val="00950992"/>
    <w:rsid w:val="00953014"/>
    <w:rsid w:val="00955FBC"/>
    <w:rsid w:val="00972525"/>
    <w:rsid w:val="0097423D"/>
    <w:rsid w:val="009765C2"/>
    <w:rsid w:val="009777D9"/>
    <w:rsid w:val="00981AB2"/>
    <w:rsid w:val="009824D9"/>
    <w:rsid w:val="00984A5F"/>
    <w:rsid w:val="00987EC3"/>
    <w:rsid w:val="00991B88"/>
    <w:rsid w:val="00995252"/>
    <w:rsid w:val="00996397"/>
    <w:rsid w:val="0099768D"/>
    <w:rsid w:val="0099795A"/>
    <w:rsid w:val="009A1081"/>
    <w:rsid w:val="009A29F3"/>
    <w:rsid w:val="009A35D8"/>
    <w:rsid w:val="009A579D"/>
    <w:rsid w:val="009A72FB"/>
    <w:rsid w:val="009B0CA7"/>
    <w:rsid w:val="009B1E73"/>
    <w:rsid w:val="009B26DD"/>
    <w:rsid w:val="009B38AD"/>
    <w:rsid w:val="009C70C1"/>
    <w:rsid w:val="009D0B09"/>
    <w:rsid w:val="009D32F9"/>
    <w:rsid w:val="009D3E29"/>
    <w:rsid w:val="009D62A7"/>
    <w:rsid w:val="009E0762"/>
    <w:rsid w:val="009E3297"/>
    <w:rsid w:val="009F0622"/>
    <w:rsid w:val="009F2347"/>
    <w:rsid w:val="009F251D"/>
    <w:rsid w:val="009F25E8"/>
    <w:rsid w:val="009F34FD"/>
    <w:rsid w:val="009F734F"/>
    <w:rsid w:val="00A00726"/>
    <w:rsid w:val="00A02565"/>
    <w:rsid w:val="00A04081"/>
    <w:rsid w:val="00A06D91"/>
    <w:rsid w:val="00A07158"/>
    <w:rsid w:val="00A10D44"/>
    <w:rsid w:val="00A134E6"/>
    <w:rsid w:val="00A20AB3"/>
    <w:rsid w:val="00A21256"/>
    <w:rsid w:val="00A222F0"/>
    <w:rsid w:val="00A246B6"/>
    <w:rsid w:val="00A3732B"/>
    <w:rsid w:val="00A433E6"/>
    <w:rsid w:val="00A46FCD"/>
    <w:rsid w:val="00A47E70"/>
    <w:rsid w:val="00A52B42"/>
    <w:rsid w:val="00A53AEF"/>
    <w:rsid w:val="00A54D6C"/>
    <w:rsid w:val="00A60367"/>
    <w:rsid w:val="00A64343"/>
    <w:rsid w:val="00A64A46"/>
    <w:rsid w:val="00A65739"/>
    <w:rsid w:val="00A75D47"/>
    <w:rsid w:val="00A7671C"/>
    <w:rsid w:val="00A82246"/>
    <w:rsid w:val="00A827FF"/>
    <w:rsid w:val="00AA59A9"/>
    <w:rsid w:val="00AA7EF1"/>
    <w:rsid w:val="00AB00C3"/>
    <w:rsid w:val="00AB1244"/>
    <w:rsid w:val="00AB533B"/>
    <w:rsid w:val="00AB78DD"/>
    <w:rsid w:val="00AB7FC1"/>
    <w:rsid w:val="00AD1CD8"/>
    <w:rsid w:val="00AD206E"/>
    <w:rsid w:val="00AD2F6C"/>
    <w:rsid w:val="00AE18FA"/>
    <w:rsid w:val="00AE2CF9"/>
    <w:rsid w:val="00AE2DAF"/>
    <w:rsid w:val="00AE5A38"/>
    <w:rsid w:val="00AE6E2C"/>
    <w:rsid w:val="00AF155B"/>
    <w:rsid w:val="00AF43A8"/>
    <w:rsid w:val="00B02F26"/>
    <w:rsid w:val="00B0502B"/>
    <w:rsid w:val="00B07688"/>
    <w:rsid w:val="00B20CC8"/>
    <w:rsid w:val="00B21B20"/>
    <w:rsid w:val="00B21BCD"/>
    <w:rsid w:val="00B24807"/>
    <w:rsid w:val="00B258BB"/>
    <w:rsid w:val="00B25E32"/>
    <w:rsid w:val="00B27EE0"/>
    <w:rsid w:val="00B31793"/>
    <w:rsid w:val="00B34EC3"/>
    <w:rsid w:val="00B437CA"/>
    <w:rsid w:val="00B46004"/>
    <w:rsid w:val="00B50379"/>
    <w:rsid w:val="00B51376"/>
    <w:rsid w:val="00B529FA"/>
    <w:rsid w:val="00B53B03"/>
    <w:rsid w:val="00B5412B"/>
    <w:rsid w:val="00B560B5"/>
    <w:rsid w:val="00B566BB"/>
    <w:rsid w:val="00B64C3B"/>
    <w:rsid w:val="00B67B97"/>
    <w:rsid w:val="00B70BDD"/>
    <w:rsid w:val="00B76C75"/>
    <w:rsid w:val="00B82D3C"/>
    <w:rsid w:val="00B877A3"/>
    <w:rsid w:val="00B95478"/>
    <w:rsid w:val="00B968C8"/>
    <w:rsid w:val="00B96F8C"/>
    <w:rsid w:val="00BA3E69"/>
    <w:rsid w:val="00BA3EC5"/>
    <w:rsid w:val="00BA6AFD"/>
    <w:rsid w:val="00BB0623"/>
    <w:rsid w:val="00BB0B7D"/>
    <w:rsid w:val="00BB2454"/>
    <w:rsid w:val="00BB47B0"/>
    <w:rsid w:val="00BB5DFC"/>
    <w:rsid w:val="00BD250E"/>
    <w:rsid w:val="00BD279D"/>
    <w:rsid w:val="00BD5988"/>
    <w:rsid w:val="00BD6BB8"/>
    <w:rsid w:val="00BE3B42"/>
    <w:rsid w:val="00BF010C"/>
    <w:rsid w:val="00BF0890"/>
    <w:rsid w:val="00BF6AEB"/>
    <w:rsid w:val="00BF7A0E"/>
    <w:rsid w:val="00C028E8"/>
    <w:rsid w:val="00C06040"/>
    <w:rsid w:val="00C06AFE"/>
    <w:rsid w:val="00C07A0E"/>
    <w:rsid w:val="00C12DBC"/>
    <w:rsid w:val="00C1428E"/>
    <w:rsid w:val="00C26A0C"/>
    <w:rsid w:val="00C31B69"/>
    <w:rsid w:val="00C33E3E"/>
    <w:rsid w:val="00C34902"/>
    <w:rsid w:val="00C4037F"/>
    <w:rsid w:val="00C43A63"/>
    <w:rsid w:val="00C456DE"/>
    <w:rsid w:val="00C53E50"/>
    <w:rsid w:val="00C5481B"/>
    <w:rsid w:val="00C55F3E"/>
    <w:rsid w:val="00C560D2"/>
    <w:rsid w:val="00C573F0"/>
    <w:rsid w:val="00C64BA3"/>
    <w:rsid w:val="00C65096"/>
    <w:rsid w:val="00C74ED2"/>
    <w:rsid w:val="00C75D47"/>
    <w:rsid w:val="00C76FB6"/>
    <w:rsid w:val="00C81E28"/>
    <w:rsid w:val="00C829F2"/>
    <w:rsid w:val="00C87115"/>
    <w:rsid w:val="00C928D4"/>
    <w:rsid w:val="00C945DB"/>
    <w:rsid w:val="00C95985"/>
    <w:rsid w:val="00C95B80"/>
    <w:rsid w:val="00CA14A6"/>
    <w:rsid w:val="00CA6304"/>
    <w:rsid w:val="00CA7D96"/>
    <w:rsid w:val="00CB4D79"/>
    <w:rsid w:val="00CB512D"/>
    <w:rsid w:val="00CB70AF"/>
    <w:rsid w:val="00CC3C6D"/>
    <w:rsid w:val="00CC5026"/>
    <w:rsid w:val="00CC7A95"/>
    <w:rsid w:val="00CE334E"/>
    <w:rsid w:val="00CE364F"/>
    <w:rsid w:val="00CE5C0E"/>
    <w:rsid w:val="00CE6F05"/>
    <w:rsid w:val="00D03BB3"/>
    <w:rsid w:val="00D03F9A"/>
    <w:rsid w:val="00D04472"/>
    <w:rsid w:val="00D06267"/>
    <w:rsid w:val="00D104E0"/>
    <w:rsid w:val="00D157AF"/>
    <w:rsid w:val="00D202FA"/>
    <w:rsid w:val="00D20F08"/>
    <w:rsid w:val="00D22697"/>
    <w:rsid w:val="00D3039C"/>
    <w:rsid w:val="00D3174B"/>
    <w:rsid w:val="00D35F6F"/>
    <w:rsid w:val="00D410B2"/>
    <w:rsid w:val="00D555EE"/>
    <w:rsid w:val="00D608C3"/>
    <w:rsid w:val="00D63018"/>
    <w:rsid w:val="00D6500C"/>
    <w:rsid w:val="00D7383F"/>
    <w:rsid w:val="00D747DB"/>
    <w:rsid w:val="00D765D3"/>
    <w:rsid w:val="00D866BE"/>
    <w:rsid w:val="00D8689A"/>
    <w:rsid w:val="00D8731D"/>
    <w:rsid w:val="00D90F11"/>
    <w:rsid w:val="00D91A15"/>
    <w:rsid w:val="00D93F4D"/>
    <w:rsid w:val="00D93FB1"/>
    <w:rsid w:val="00D94BA4"/>
    <w:rsid w:val="00D95B9C"/>
    <w:rsid w:val="00D96016"/>
    <w:rsid w:val="00D9756D"/>
    <w:rsid w:val="00DB38B4"/>
    <w:rsid w:val="00DB3FAC"/>
    <w:rsid w:val="00DB4F03"/>
    <w:rsid w:val="00DB66FE"/>
    <w:rsid w:val="00DC0579"/>
    <w:rsid w:val="00DC6776"/>
    <w:rsid w:val="00DD5642"/>
    <w:rsid w:val="00DD5724"/>
    <w:rsid w:val="00DD6608"/>
    <w:rsid w:val="00DD7835"/>
    <w:rsid w:val="00DE34CF"/>
    <w:rsid w:val="00DE6353"/>
    <w:rsid w:val="00DE6E1D"/>
    <w:rsid w:val="00DF61CD"/>
    <w:rsid w:val="00E00A16"/>
    <w:rsid w:val="00E02516"/>
    <w:rsid w:val="00E02866"/>
    <w:rsid w:val="00E06D2C"/>
    <w:rsid w:val="00E07B40"/>
    <w:rsid w:val="00E11839"/>
    <w:rsid w:val="00E1444C"/>
    <w:rsid w:val="00E15BA1"/>
    <w:rsid w:val="00E2232C"/>
    <w:rsid w:val="00E27E18"/>
    <w:rsid w:val="00E36A5A"/>
    <w:rsid w:val="00E451D3"/>
    <w:rsid w:val="00E50E24"/>
    <w:rsid w:val="00E55347"/>
    <w:rsid w:val="00E64117"/>
    <w:rsid w:val="00E655C7"/>
    <w:rsid w:val="00E65735"/>
    <w:rsid w:val="00E6775A"/>
    <w:rsid w:val="00E74A6E"/>
    <w:rsid w:val="00E80A74"/>
    <w:rsid w:val="00E81D17"/>
    <w:rsid w:val="00E81FB8"/>
    <w:rsid w:val="00E84195"/>
    <w:rsid w:val="00E85B45"/>
    <w:rsid w:val="00E85F4E"/>
    <w:rsid w:val="00E87A69"/>
    <w:rsid w:val="00E969F9"/>
    <w:rsid w:val="00E9743C"/>
    <w:rsid w:val="00EA32CF"/>
    <w:rsid w:val="00EA4B91"/>
    <w:rsid w:val="00EB0AA1"/>
    <w:rsid w:val="00EB0C49"/>
    <w:rsid w:val="00EB1F0A"/>
    <w:rsid w:val="00EB2007"/>
    <w:rsid w:val="00EB2397"/>
    <w:rsid w:val="00EB3F46"/>
    <w:rsid w:val="00EB4B77"/>
    <w:rsid w:val="00EB7DC3"/>
    <w:rsid w:val="00EC54AE"/>
    <w:rsid w:val="00EC5F5C"/>
    <w:rsid w:val="00ED477A"/>
    <w:rsid w:val="00ED6B00"/>
    <w:rsid w:val="00EE0733"/>
    <w:rsid w:val="00EE7D7C"/>
    <w:rsid w:val="00EF25F5"/>
    <w:rsid w:val="00EF376B"/>
    <w:rsid w:val="00EF3A19"/>
    <w:rsid w:val="00F03AED"/>
    <w:rsid w:val="00F03C76"/>
    <w:rsid w:val="00F10B0F"/>
    <w:rsid w:val="00F11694"/>
    <w:rsid w:val="00F15B55"/>
    <w:rsid w:val="00F2517E"/>
    <w:rsid w:val="00F25D98"/>
    <w:rsid w:val="00F300FB"/>
    <w:rsid w:val="00F30B46"/>
    <w:rsid w:val="00F3190B"/>
    <w:rsid w:val="00F44890"/>
    <w:rsid w:val="00F44F9B"/>
    <w:rsid w:val="00F479C6"/>
    <w:rsid w:val="00F55CCD"/>
    <w:rsid w:val="00F570AC"/>
    <w:rsid w:val="00F60851"/>
    <w:rsid w:val="00F61596"/>
    <w:rsid w:val="00F618FF"/>
    <w:rsid w:val="00F71D5D"/>
    <w:rsid w:val="00F73F86"/>
    <w:rsid w:val="00F75006"/>
    <w:rsid w:val="00F77D84"/>
    <w:rsid w:val="00F86E0A"/>
    <w:rsid w:val="00F87D88"/>
    <w:rsid w:val="00F90139"/>
    <w:rsid w:val="00F9031B"/>
    <w:rsid w:val="00F96C07"/>
    <w:rsid w:val="00FA0ED7"/>
    <w:rsid w:val="00FA295D"/>
    <w:rsid w:val="00FA2B8A"/>
    <w:rsid w:val="00FA3E9E"/>
    <w:rsid w:val="00FA55A0"/>
    <w:rsid w:val="00FB17E8"/>
    <w:rsid w:val="00FB1B7D"/>
    <w:rsid w:val="00FB6386"/>
    <w:rsid w:val="00FB7DE3"/>
    <w:rsid w:val="00FC1C2E"/>
    <w:rsid w:val="00FC4061"/>
    <w:rsid w:val="00FC535C"/>
    <w:rsid w:val="00FD1DAD"/>
    <w:rsid w:val="00FE006E"/>
    <w:rsid w:val="00FE18F2"/>
    <w:rsid w:val="00FE263F"/>
    <w:rsid w:val="00FE3CD7"/>
    <w:rsid w:val="00FE49A3"/>
    <w:rsid w:val="00FE57B3"/>
    <w:rsid w:val="00FF0F8F"/>
    <w:rsid w:val="00FF1A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4545F-A9CB-4710-B062-55378CD2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Huawei_20240508</cp:lastModifiedBy>
  <cp:revision>3</cp:revision>
  <cp:lastPrinted>1899-12-31T23:00:00Z</cp:lastPrinted>
  <dcterms:created xsi:type="dcterms:W3CDTF">2024-05-09T16:00:00Z</dcterms:created>
  <dcterms:modified xsi:type="dcterms:W3CDTF">2024-05-09T16:04:00Z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(3)eEiM7IaAMA5dWaoBjNukQe+yLobrTSAQNNmqUPgs8d7YH2WiKBEQRZ34q5VK45mixgBCQWrn
5kspAlQ5UR/7ZXf2dq9XR4mJhiXFwZk7f5EuOEbi2kTunv7PxldHj3yvakRfeAByWRKEmk7j
FVXbbBqc3vAXriexHYFiMKatf1wIc9WylA8COEXoy0cSJZajBU+C173YkjWvMnJDOnDczmfM
/SDo0tOyYGWFgTiBg2</vt:lpwstr>
  </property>
  <property fmtid="{D5CDD505-2E9C-101B-9397-08002B2CF9AE}" pid="4" name="_2015_ms_pID_7253431">
    <vt:lpwstr>hZYSWQiXCasJs6JJlvXU7ZiMQCY90ELTYlLoWao8V5Z4hdsp3yMEx1
a3rYWz+RgGkiSuZQaeVKuj+aUAKP/0NSgdLK1XzfFoTRxb3IxcQfSpl7rm9w4iPEBEPuiRqv
StQfOOk0KM3UiZVmc8kf+BzaY8KoiN2hFBSotMrjNVeDG8iRCvNXV7qWE06Dbylh3W7TYyqx
Qz91mWA0OWCvKBcT0VIQFnqoM7DBsmTZS6sE</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